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BEBC4" w14:textId="715593EA" w:rsidR="00144109" w:rsidRPr="004F3868" w:rsidRDefault="00144109" w:rsidP="00BE45AC">
      <w:pPr>
        <w:pStyle w:val="Header"/>
        <w:rPr>
          <w:i/>
          <w:lang w:val="en-US"/>
        </w:rPr>
      </w:pPr>
      <w:bookmarkStart w:id="0" w:name="_Hlk501533314"/>
      <w:bookmarkStart w:id="1" w:name="_GoBack"/>
      <w:bookmarkEnd w:id="1"/>
      <w:r w:rsidRPr="004F3868">
        <w:rPr>
          <w:bCs/>
          <w:lang w:val="en-US"/>
        </w:rPr>
        <w:t xml:space="preserve">3GPP </w:t>
      </w:r>
      <w:r w:rsidRPr="004F3868">
        <w:rPr>
          <w:lang w:val="en-US"/>
        </w:rPr>
        <w:t>TSG-RAN1 #92</w:t>
      </w:r>
      <w:r w:rsidRPr="004F3868">
        <w:rPr>
          <w:lang w:val="en-US"/>
        </w:rPr>
        <w:tab/>
      </w:r>
      <w:r w:rsidR="00DD7CCD" w:rsidRPr="004F3868">
        <w:rPr>
          <w:lang w:val="en-US"/>
        </w:rPr>
        <w:tab/>
      </w:r>
      <w:r w:rsidRPr="004F3868">
        <w:rPr>
          <w:lang w:val="en-US"/>
        </w:rPr>
        <w:t>R1-18</w:t>
      </w:r>
      <w:r w:rsidR="00AF04C6">
        <w:rPr>
          <w:rFonts w:cs="Calibri"/>
          <w:color w:val="000000"/>
        </w:rPr>
        <w:t>02768</w:t>
      </w:r>
    </w:p>
    <w:p w14:paraId="4BF0B065" w14:textId="77777777" w:rsidR="00144109" w:rsidRPr="000833FA" w:rsidRDefault="00144109" w:rsidP="00D976AA">
      <w:pPr>
        <w:pStyle w:val="Header"/>
        <w:spacing w:before="0"/>
        <w:jc w:val="left"/>
        <w:rPr>
          <w:color w:val="000000"/>
        </w:rPr>
      </w:pPr>
      <w:r>
        <w:t>Athens, Greece</w:t>
      </w:r>
      <w:r w:rsidRPr="000833FA">
        <w:t>,</w:t>
      </w:r>
      <w:r>
        <w:t xml:space="preserve"> February 26 – March 2, 2018</w:t>
      </w:r>
    </w:p>
    <w:bookmarkEnd w:id="0"/>
    <w:p w14:paraId="42C693A5" w14:textId="0D0AA295" w:rsidR="00520D73" w:rsidRPr="0003368D" w:rsidRDefault="00DD7CCD" w:rsidP="00DD7CCD">
      <w:pPr>
        <w:pStyle w:val="Header"/>
        <w:jc w:val="left"/>
      </w:pPr>
      <w:r>
        <w:t xml:space="preserve">Source:              </w:t>
      </w:r>
      <w:r w:rsidR="00520D73" w:rsidRPr="0003368D">
        <w:t>Ericsson</w:t>
      </w:r>
    </w:p>
    <w:p w14:paraId="571AF1CA" w14:textId="24D95D82" w:rsidR="00520D73" w:rsidRPr="00F64D4A" w:rsidRDefault="00520D73" w:rsidP="00D976AA">
      <w:pPr>
        <w:pStyle w:val="Header"/>
        <w:spacing w:before="0"/>
        <w:jc w:val="left"/>
      </w:pPr>
      <w:r w:rsidRPr="0003368D">
        <w:t>Title:</w:t>
      </w:r>
      <w:bookmarkStart w:id="2" w:name="Title"/>
      <w:bookmarkEnd w:id="2"/>
      <w:r w:rsidR="00DD7CCD">
        <w:t xml:space="preserve">                   </w:t>
      </w:r>
      <w:bookmarkStart w:id="3" w:name="OLE_LINK6"/>
      <w:r w:rsidR="005D1312">
        <w:t xml:space="preserve">Receiver design for </w:t>
      </w:r>
      <w:r w:rsidR="00D21573">
        <w:t>NOMA</w:t>
      </w:r>
      <w:bookmarkEnd w:id="3"/>
    </w:p>
    <w:p w14:paraId="3FBAABD9" w14:textId="63772682" w:rsidR="00520D73" w:rsidRPr="0003368D" w:rsidRDefault="00520D73" w:rsidP="00D976AA">
      <w:pPr>
        <w:pStyle w:val="Header"/>
        <w:spacing w:before="0"/>
        <w:jc w:val="left"/>
      </w:pPr>
      <w:r w:rsidRPr="0003368D">
        <w:t>Agenda Item:</w:t>
      </w:r>
      <w:bookmarkStart w:id="4" w:name="Source"/>
      <w:bookmarkEnd w:id="4"/>
      <w:r w:rsidR="00DD7CCD">
        <w:t xml:space="preserve">     </w:t>
      </w:r>
      <w:r w:rsidR="004F3868">
        <w:t>7.4.2</w:t>
      </w:r>
    </w:p>
    <w:p w14:paraId="775F7906" w14:textId="0435F069" w:rsidR="00520D73" w:rsidRPr="0003368D" w:rsidRDefault="00520D73" w:rsidP="00D976AA">
      <w:pPr>
        <w:pStyle w:val="Header"/>
        <w:spacing w:before="0"/>
        <w:jc w:val="left"/>
      </w:pPr>
      <w:r w:rsidRPr="0003368D">
        <w:t>Document for:</w:t>
      </w:r>
      <w:bookmarkStart w:id="5" w:name="DocumentFor"/>
      <w:bookmarkEnd w:id="5"/>
      <w:r w:rsidR="00DD7CCD">
        <w:t xml:space="preserve">    </w:t>
      </w:r>
      <w:r>
        <w:t>Discussion</w:t>
      </w:r>
    </w:p>
    <w:p w14:paraId="24B2C92D" w14:textId="77777777" w:rsidR="00520D73" w:rsidRPr="002100D2" w:rsidRDefault="00520D73" w:rsidP="00BE45AC"/>
    <w:p w14:paraId="559CF88A" w14:textId="2C5347CD" w:rsidR="00532222" w:rsidRPr="009C218E" w:rsidRDefault="00634007" w:rsidP="00BE45AC">
      <w:pPr>
        <w:pStyle w:val="Heading1"/>
      </w:pPr>
      <w:bookmarkStart w:id="6" w:name="_Ref502226865"/>
      <w:r w:rsidRPr="009C218E">
        <w:t>Introduction</w:t>
      </w:r>
      <w:bookmarkEnd w:id="6"/>
    </w:p>
    <w:p w14:paraId="12674CCB" w14:textId="2A3805B8" w:rsidR="0065537B" w:rsidRDefault="00E00EFA" w:rsidP="00BE45AC">
      <w:pPr>
        <w:pStyle w:val="BodyText"/>
      </w:pPr>
      <w:r>
        <w:t xml:space="preserve">According to the </w:t>
      </w:r>
      <w:r w:rsidR="00D21573">
        <w:t>NOMA</w:t>
      </w:r>
      <w:r>
        <w:t xml:space="preserve"> </w:t>
      </w:r>
      <w:r w:rsidRPr="00651A7B">
        <w:t xml:space="preserve">WID </w:t>
      </w:r>
      <w:r w:rsidR="00651A7B" w:rsidRPr="009314BE">
        <w:fldChar w:fldCharType="begin"/>
      </w:r>
      <w:r w:rsidR="00651A7B" w:rsidRPr="009314BE">
        <w:instrText xml:space="preserve"> REF _Ref506569692 \r \h </w:instrText>
      </w:r>
      <w:r w:rsidR="00651A7B">
        <w:instrText xml:space="preserve"> \* MERGEFORMAT </w:instrText>
      </w:r>
      <w:r w:rsidR="00651A7B" w:rsidRPr="009314BE">
        <w:fldChar w:fldCharType="separate"/>
      </w:r>
      <w:r w:rsidR="00651A7B" w:rsidRPr="009314BE">
        <w:t>[4]</w:t>
      </w:r>
      <w:r w:rsidR="00651A7B" w:rsidRPr="009314BE">
        <w:fldChar w:fldCharType="end"/>
      </w:r>
      <w:r w:rsidR="00BE45AC" w:rsidRPr="009314BE">
        <w:t>,</w:t>
      </w:r>
      <w:r w:rsidR="00BE45AC">
        <w:t xml:space="preserve"> the WI</w:t>
      </w:r>
      <w:r>
        <w:t xml:space="preserve"> </w:t>
      </w:r>
      <w:r w:rsidR="00BE45AC">
        <w:t>contains the following receiver design aspect</w:t>
      </w:r>
      <w:r w:rsidR="00ED5BCD">
        <w:t>s</w:t>
      </w:r>
      <w:r w:rsidR="00BE45AC">
        <w:t>:</w:t>
      </w:r>
      <w:r w:rsidR="007D1E11" w:rsidRPr="009C218E">
        <w:t xml:space="preserve"> </w:t>
      </w:r>
    </w:p>
    <w:p w14:paraId="476A6920" w14:textId="6A9AF25D" w:rsidR="00E00EFA" w:rsidRPr="00E00EFA" w:rsidRDefault="002B108A" w:rsidP="002B108A">
      <w:pPr>
        <w:pStyle w:val="BodyText"/>
      </w:pPr>
      <w:r>
        <w:t xml:space="preserve">1.2  </w:t>
      </w:r>
      <w:r w:rsidR="00E00EFA" w:rsidRPr="00E00EFA">
        <w:t xml:space="preserve">Receivers for non-orthogonal multiple access: [RAN1, RAN4] </w:t>
      </w:r>
    </w:p>
    <w:p w14:paraId="584FD58D" w14:textId="4D40692C" w:rsidR="00E00EFA" w:rsidRPr="00E00EFA" w:rsidRDefault="00E00EFA" w:rsidP="00BE45AC">
      <w:pPr>
        <w:pStyle w:val="BodyText"/>
        <w:numPr>
          <w:ilvl w:val="0"/>
          <w:numId w:val="31"/>
        </w:numPr>
      </w:pPr>
      <w:r w:rsidRPr="00E00EFA">
        <w:t>MMSE receiver, successive/parallel interference cancellation (SIC/PIC) receiver, joint detection (JD) type receiver, combination of SIC and JD receiver, or other receivers</w:t>
      </w:r>
    </w:p>
    <w:p w14:paraId="70EE8F99" w14:textId="66CE4C79" w:rsidR="00E00EFA" w:rsidRDefault="00E00EFA" w:rsidP="00BE45AC">
      <w:pPr>
        <w:pStyle w:val="BodyText"/>
        <w:numPr>
          <w:ilvl w:val="0"/>
          <w:numId w:val="31"/>
        </w:numPr>
      </w:pPr>
      <w:r w:rsidRPr="00E00EFA">
        <w:t>The study should consider performance, receiver complexity, etc.</w:t>
      </w:r>
    </w:p>
    <w:p w14:paraId="2D215B58" w14:textId="37949A10" w:rsidR="00E00EFA" w:rsidRDefault="00BE45AC" w:rsidP="00BE45AC">
      <w:pPr>
        <w:pStyle w:val="BodyText"/>
      </w:pPr>
      <w:r>
        <w:t xml:space="preserve">This contribution discusses high-level considerations related to NR UL </w:t>
      </w:r>
      <w:r w:rsidR="00D21573">
        <w:t>NOMA</w:t>
      </w:r>
      <w:r>
        <w:t xml:space="preserve"> receiver design at a gNB</w:t>
      </w:r>
      <w:r w:rsidR="007D1906">
        <w:t xml:space="preserve"> and reference receiver selection for NOMA evaluation</w:t>
      </w:r>
      <w:r>
        <w:t xml:space="preserve">.  </w:t>
      </w:r>
    </w:p>
    <w:p w14:paraId="17C7860F" w14:textId="2A640839" w:rsidR="001C52E2" w:rsidRDefault="0041022A" w:rsidP="00BE45AC">
      <w:pPr>
        <w:pStyle w:val="Heading1"/>
      </w:pPr>
      <w:r>
        <w:t>Discussion</w:t>
      </w:r>
    </w:p>
    <w:p w14:paraId="48FBF192" w14:textId="4391B882" w:rsidR="0069145A" w:rsidRDefault="0069145A" w:rsidP="0069145A">
      <w:pPr>
        <w:pStyle w:val="Heading2"/>
      </w:pPr>
      <w:r>
        <w:t>General</w:t>
      </w:r>
    </w:p>
    <w:p w14:paraId="48602A98" w14:textId="1F984A29" w:rsidR="0069145A" w:rsidRDefault="0069145A" w:rsidP="0001791E">
      <w:r>
        <w:t xml:space="preserve">By the nature of </w:t>
      </w:r>
      <w:r w:rsidR="00D21573">
        <w:t>NOMA</w:t>
      </w:r>
      <w:r>
        <w:t xml:space="preserve"> transmission, multiple signals are received non-orthogonally and </w:t>
      </w:r>
      <w:r w:rsidR="00373606">
        <w:t xml:space="preserve">the overlapping signals </w:t>
      </w:r>
      <w:r>
        <w:t>must genera</w:t>
      </w:r>
      <w:r w:rsidR="005057E7">
        <w:t>lly be separated by the receiver</w:t>
      </w:r>
      <w:r w:rsidR="00373606">
        <w:t xml:space="preserve"> prior to decoding. This has similarities with e</w:t>
      </w:r>
      <w:r w:rsidR="00D84B4D">
        <w:t>.</w:t>
      </w:r>
      <w:r w:rsidR="00373606">
        <w:t xml:space="preserve">g. MU-MIMO </w:t>
      </w:r>
      <w:r w:rsidR="00D84B4D">
        <w:t xml:space="preserve">signalling </w:t>
      </w:r>
      <w:r w:rsidR="00B91BE7">
        <w:t>if the spatial selectivity of the receiver is insufficient</w:t>
      </w:r>
      <w:r w:rsidR="007557AF">
        <w:t xml:space="preserve"> to </w:t>
      </w:r>
      <w:r w:rsidR="001D17FC">
        <w:t xml:space="preserve">fully </w:t>
      </w:r>
      <w:r w:rsidR="007557AF">
        <w:t>separate the users</w:t>
      </w:r>
      <w:r w:rsidR="00D84B4D">
        <w:t>.</w:t>
      </w:r>
      <w:r w:rsidR="00373606">
        <w:t xml:space="preserve"> </w:t>
      </w:r>
      <w:r w:rsidR="007557AF">
        <w:t>But w</w:t>
      </w:r>
      <w:r w:rsidR="00373606">
        <w:t xml:space="preserve">hile </w:t>
      </w:r>
      <w:r w:rsidR="00BB7149">
        <w:t xml:space="preserve">in </w:t>
      </w:r>
      <w:r w:rsidR="00373606">
        <w:t>the conventional orthogonal access</w:t>
      </w:r>
      <w:r w:rsidR="00BB7149">
        <w:t xml:space="preserve"> the individual signals are </w:t>
      </w:r>
      <w:r w:rsidR="009A4074">
        <w:t>often</w:t>
      </w:r>
      <w:r w:rsidR="00975BE4">
        <w:t xml:space="preserve"> separable at the receiver</w:t>
      </w:r>
      <w:r w:rsidR="007557AF">
        <w:t xml:space="preserve"> with </w:t>
      </w:r>
      <w:r w:rsidR="0087094D">
        <w:t>a moderate effort</w:t>
      </w:r>
      <w:r w:rsidR="00975BE4">
        <w:t xml:space="preserve">, </w:t>
      </w:r>
      <w:r w:rsidR="00D21573">
        <w:t>NOMA</w:t>
      </w:r>
      <w:r w:rsidR="001D50D5">
        <w:t xml:space="preserve"> signals </w:t>
      </w:r>
      <w:r w:rsidR="00B36C81">
        <w:t xml:space="preserve">with overloaded allocation </w:t>
      </w:r>
      <w:r w:rsidR="001D50D5">
        <w:t xml:space="preserve">deliberately share resources and </w:t>
      </w:r>
      <w:r w:rsidR="00123265">
        <w:t xml:space="preserve">incur poor demodulation and decoding quality without express efforts at the receiver to </w:t>
      </w:r>
      <w:r w:rsidR="009A4074">
        <w:t>address the cross-correlation</w:t>
      </w:r>
      <w:r w:rsidR="00123265">
        <w:t xml:space="preserve">. </w:t>
      </w:r>
    </w:p>
    <w:p w14:paraId="541EAD4A" w14:textId="1727238D" w:rsidR="00BC3F32" w:rsidRDefault="00BC3F32" w:rsidP="0069145A">
      <w:pPr>
        <w:pStyle w:val="Heading2"/>
      </w:pPr>
      <w:r>
        <w:t>Receiver types consider</w:t>
      </w:r>
      <w:r w:rsidR="004F207A">
        <w:t>ed</w:t>
      </w:r>
    </w:p>
    <w:p w14:paraId="221AF571" w14:textId="76BD381D" w:rsidR="00BF6A02" w:rsidRPr="003C3E76" w:rsidRDefault="00BF6A02" w:rsidP="003C3E76">
      <w:pPr>
        <w:rPr>
          <w:b/>
        </w:rPr>
      </w:pPr>
      <w:r w:rsidRPr="003C3E76">
        <w:rPr>
          <w:b/>
        </w:rPr>
        <w:t>Linear receivers</w:t>
      </w:r>
    </w:p>
    <w:p w14:paraId="30D8550F" w14:textId="0752BCCB" w:rsidR="0099749A" w:rsidRPr="00BF6A02" w:rsidRDefault="007647B6" w:rsidP="00BF6A02">
      <w:pPr>
        <w:pStyle w:val="BodyText"/>
      </w:pPr>
      <w:r>
        <w:t>Linear receivers, e.g. LMMSE, offer l</w:t>
      </w:r>
      <w:r w:rsidR="0099749A">
        <w:t>ow</w:t>
      </w:r>
      <w:r>
        <w:t>-</w:t>
      </w:r>
      <w:r w:rsidR="0099749A">
        <w:t xml:space="preserve">complexity </w:t>
      </w:r>
      <w:r>
        <w:t xml:space="preserve">demodulation </w:t>
      </w:r>
      <w:r w:rsidR="0099749A">
        <w:t xml:space="preserve">but often </w:t>
      </w:r>
      <w:r w:rsidR="0052150C">
        <w:t xml:space="preserve">yield </w:t>
      </w:r>
      <w:r w:rsidR="0099749A">
        <w:t>suboptimal performance due to noise enhancement and insufficient interference suppression ability</w:t>
      </w:r>
      <w:r w:rsidR="0052150C">
        <w:t xml:space="preserve">. </w:t>
      </w:r>
      <w:r w:rsidR="00B26DAF">
        <w:t>Certain l</w:t>
      </w:r>
      <w:r w:rsidR="0052150C">
        <w:t>inear receivers</w:t>
      </w:r>
      <w:r w:rsidR="005A6AC7">
        <w:t xml:space="preserve">, e.g. IRC receivers for MU-MIMO signal separation, </w:t>
      </w:r>
      <w:r w:rsidR="00AD39D5">
        <w:t>work best when the transmission setup ensures that inter-user interference is moderate.</w:t>
      </w:r>
    </w:p>
    <w:p w14:paraId="43700807" w14:textId="0C217C89" w:rsidR="0069145A" w:rsidRPr="00167DEA" w:rsidRDefault="00407C55" w:rsidP="00167DEA">
      <w:pPr>
        <w:rPr>
          <w:b/>
        </w:rPr>
      </w:pPr>
      <w:r>
        <w:rPr>
          <w:b/>
        </w:rPr>
        <w:t>S</w:t>
      </w:r>
      <w:r w:rsidR="0069145A" w:rsidRPr="00167DEA">
        <w:rPr>
          <w:b/>
        </w:rPr>
        <w:t>IC receivers</w:t>
      </w:r>
    </w:p>
    <w:p w14:paraId="08051F0D" w14:textId="6DB0550D" w:rsidR="00BF6A02" w:rsidRDefault="00371BD5" w:rsidP="00BE45AC">
      <w:pPr>
        <w:pStyle w:val="BodyText"/>
      </w:pPr>
      <w:r>
        <w:t>Codeword</w:t>
      </w:r>
      <w:r w:rsidR="009A65CE">
        <w:t xml:space="preserve">-level </w:t>
      </w:r>
      <w:r w:rsidR="00687E3E">
        <w:t>S</w:t>
      </w:r>
      <w:r w:rsidR="00824F39">
        <w:t xml:space="preserve">uccessive </w:t>
      </w:r>
      <w:r w:rsidR="00BF6A02">
        <w:t xml:space="preserve">IC </w:t>
      </w:r>
      <w:r w:rsidR="00824F39">
        <w:t>(</w:t>
      </w:r>
      <w:r w:rsidR="00AF3804">
        <w:t>CW-</w:t>
      </w:r>
      <w:r w:rsidR="00824F39">
        <w:t xml:space="preserve">SIC) </w:t>
      </w:r>
      <w:r w:rsidR="00BF6A02">
        <w:t>receivers are known to enable capacity-reaching sum rates over multi-user channel</w:t>
      </w:r>
      <w:r w:rsidR="006A398E">
        <w:t>s</w:t>
      </w:r>
      <w:r w:rsidR="00BF6A02">
        <w:t xml:space="preserve"> </w:t>
      </w:r>
      <w:r w:rsidR="0039301A">
        <w:t>i</w:t>
      </w:r>
      <w:r w:rsidR="00BF6A02">
        <w:t>f rate scheduling is done assuming a certain decoding order</w:t>
      </w:r>
      <w:r w:rsidR="00407C55">
        <w:t xml:space="preserve"> and the same order is </w:t>
      </w:r>
      <w:r w:rsidR="00A25AE3">
        <w:t>applied at the receiver.</w:t>
      </w:r>
    </w:p>
    <w:p w14:paraId="78148B6D" w14:textId="35529426" w:rsidR="00BE45AC" w:rsidRDefault="009F60D8" w:rsidP="00BE45AC">
      <w:pPr>
        <w:pStyle w:val="BodyText"/>
      </w:pPr>
      <w:r>
        <w:t xml:space="preserve">Symbol-level SIC </w:t>
      </w:r>
      <w:r w:rsidR="00AF3804">
        <w:t xml:space="preserve">(SLIC) </w:t>
      </w:r>
      <w:r w:rsidR="00AC50E9">
        <w:t xml:space="preserve">receivers </w:t>
      </w:r>
      <w:r w:rsidR="0039301A">
        <w:t>have lower complexity</w:t>
      </w:r>
      <w:r w:rsidR="00AC50E9">
        <w:t xml:space="preserve"> but </w:t>
      </w:r>
      <w:r w:rsidR="00E4658C">
        <w:t>do not take adva</w:t>
      </w:r>
      <w:r w:rsidR="00D21217">
        <w:t xml:space="preserve">ntage of the coding gain available from invoking the decoder </w:t>
      </w:r>
      <w:r w:rsidR="005E5FE8">
        <w:t>in the multiple-user detection process.</w:t>
      </w:r>
      <w:r w:rsidR="0039301A">
        <w:t xml:space="preserve"> </w:t>
      </w:r>
      <w:r w:rsidR="005E5FE8">
        <w:t xml:space="preserve">Symbol-level SIC receivers </w:t>
      </w:r>
      <w:r w:rsidR="0041022A">
        <w:t xml:space="preserve">are </w:t>
      </w:r>
      <w:r w:rsidR="00BE45AC">
        <w:t xml:space="preserve">known to work </w:t>
      </w:r>
      <w:r w:rsidR="00BB5365">
        <w:t xml:space="preserve">particularly </w:t>
      </w:r>
      <w:r w:rsidR="00BE45AC">
        <w:t>robustly in practice w</w:t>
      </w:r>
      <w:r w:rsidR="0026539B">
        <w:t>hen</w:t>
      </w:r>
      <w:r w:rsidR="00BE45AC">
        <w:t xml:space="preserve"> large power </w:t>
      </w:r>
      <w:r w:rsidR="00522D86">
        <w:t xml:space="preserve">or MCS </w:t>
      </w:r>
      <w:r w:rsidR="00BE45AC">
        <w:t>differences are present in the received signal set</w:t>
      </w:r>
      <w:r w:rsidR="009B7EA7">
        <w:t>.</w:t>
      </w:r>
    </w:p>
    <w:p w14:paraId="34FFF944" w14:textId="77777777" w:rsidR="00CF032C" w:rsidRPr="00190CEB" w:rsidRDefault="00CF032C" w:rsidP="00A4555F">
      <w:pPr>
        <w:keepNext/>
        <w:rPr>
          <w:b/>
        </w:rPr>
      </w:pPr>
      <w:r w:rsidRPr="00190CEB">
        <w:rPr>
          <w:b/>
        </w:rPr>
        <w:t>JD receivers</w:t>
      </w:r>
    </w:p>
    <w:p w14:paraId="6109C0ED" w14:textId="335B1FFD" w:rsidR="00885F48" w:rsidRDefault="00CF032C" w:rsidP="00CF032C">
      <w:r>
        <w:t>Joint detection of multiple UEs’ signals</w:t>
      </w:r>
      <w:r w:rsidR="00B17F83">
        <w:t xml:space="preserve"> </w:t>
      </w:r>
      <w:r w:rsidR="0034228A">
        <w:t>at the sym</w:t>
      </w:r>
      <w:r w:rsidR="00885F48">
        <w:t>bol</w:t>
      </w:r>
      <w:r w:rsidR="0026539B">
        <w:t xml:space="preserve"> </w:t>
      </w:r>
      <w:r w:rsidR="00885F48">
        <w:t>level</w:t>
      </w:r>
      <w:r w:rsidR="0034228A">
        <w:t xml:space="preserve"> </w:t>
      </w:r>
      <w:r w:rsidR="009645E8">
        <w:t>improves demodulation performance due to accounting for, not suppressing</w:t>
      </w:r>
      <w:r w:rsidR="00DC110B">
        <w:t xml:space="preserve">, the cross-talk between the users’ signals. However, it </w:t>
      </w:r>
      <w:r w:rsidR="0034228A">
        <w:t xml:space="preserve">amounts to </w:t>
      </w:r>
      <w:r w:rsidR="00B74EA2">
        <w:t>evaluating</w:t>
      </w:r>
      <w:r w:rsidR="004707FC">
        <w:t xml:space="preserve"> a</w:t>
      </w:r>
      <w:r w:rsidR="00B74EA2">
        <w:t>n exponentially</w:t>
      </w:r>
      <w:r>
        <w:t xml:space="preserve"> larger-dimensional search space</w:t>
      </w:r>
      <w:r w:rsidR="00DC110B">
        <w:t xml:space="preserve"> and therefore </w:t>
      </w:r>
      <w:r w:rsidR="006A20B4">
        <w:t xml:space="preserve">requires much higher receiver complexity. </w:t>
      </w:r>
      <w:r w:rsidR="00885F48">
        <w:t>Reduced</w:t>
      </w:r>
      <w:r w:rsidR="006A20B4">
        <w:t>-</w:t>
      </w:r>
      <w:r w:rsidR="00885F48">
        <w:t xml:space="preserve">complexity variants </w:t>
      </w:r>
      <w:r w:rsidR="006A20B4">
        <w:t xml:space="preserve">of JD </w:t>
      </w:r>
      <w:r w:rsidR="00885F48">
        <w:t xml:space="preserve">exist, e.g. </w:t>
      </w:r>
      <w:r w:rsidR="006A20B4">
        <w:t xml:space="preserve">the </w:t>
      </w:r>
      <w:r w:rsidR="00164EB4">
        <w:t xml:space="preserve">sphere decoding or </w:t>
      </w:r>
      <w:r w:rsidR="00885F48">
        <w:t>SLIC</w:t>
      </w:r>
      <w:r w:rsidR="006A20B4">
        <w:t xml:space="preserve"> </w:t>
      </w:r>
      <w:r w:rsidR="00164EB4">
        <w:t>receiver</w:t>
      </w:r>
      <w:r w:rsidR="00CE5F65">
        <w:t xml:space="preserve"> </w:t>
      </w:r>
      <w:r w:rsidR="00CE5F65">
        <w:fldChar w:fldCharType="begin"/>
      </w:r>
      <w:r w:rsidR="00CE5F65">
        <w:instrText xml:space="preserve"> REF _Ref506569613 \r \h </w:instrText>
      </w:r>
      <w:r w:rsidR="00CE5F65">
        <w:fldChar w:fldCharType="separate"/>
      </w:r>
      <w:r w:rsidR="00CE5F65">
        <w:t>[1]</w:t>
      </w:r>
      <w:r w:rsidR="00CE5F65">
        <w:fldChar w:fldCharType="end"/>
      </w:r>
      <w:r w:rsidR="00164EB4">
        <w:t>.</w:t>
      </w:r>
    </w:p>
    <w:p w14:paraId="6D9FFC4F" w14:textId="0ADEC9AA" w:rsidR="00CF032C" w:rsidRDefault="005D5779" w:rsidP="00CF032C">
      <w:r>
        <w:lastRenderedPageBreak/>
        <w:t xml:space="preserve">JD receivers may also be </w:t>
      </w:r>
      <w:r w:rsidR="00CF032C">
        <w:t xml:space="preserve">combined with LMMSE and SIC </w:t>
      </w:r>
      <w:r>
        <w:t xml:space="preserve">techniques. For example, </w:t>
      </w:r>
      <w:r w:rsidR="00C3714B">
        <w:t xml:space="preserve">a small number of dominant users can be </w:t>
      </w:r>
      <w:r w:rsidR="0081795E">
        <w:t>JD-detected</w:t>
      </w:r>
      <w:r w:rsidR="00D6611F">
        <w:t xml:space="preserve"> while </w:t>
      </w:r>
      <w:r w:rsidR="00181B6A">
        <w:t>the rest</w:t>
      </w:r>
      <w:r w:rsidR="00D6611F">
        <w:t xml:space="preserve"> are </w:t>
      </w:r>
      <w:r w:rsidR="00CF032C">
        <w:t>linearly suppress</w:t>
      </w:r>
      <w:r w:rsidR="00C3714B">
        <w:t>ed</w:t>
      </w:r>
      <w:r w:rsidR="00D6611F">
        <w:t xml:space="preserve">, then </w:t>
      </w:r>
      <w:r w:rsidR="00181B6A">
        <w:t xml:space="preserve">the </w:t>
      </w:r>
      <w:r w:rsidR="00FF10C4">
        <w:t>p</w:t>
      </w:r>
      <w:r w:rsidR="00181B6A">
        <w:t xml:space="preserve">rocess is </w:t>
      </w:r>
      <w:r w:rsidR="00D6611F">
        <w:t>repeat</w:t>
      </w:r>
      <w:r w:rsidR="00FF10C4">
        <w:t>ed</w:t>
      </w:r>
      <w:r w:rsidR="00D6611F">
        <w:t xml:space="preserve"> after subtracting the detected users’ signals.</w:t>
      </w:r>
    </w:p>
    <w:p w14:paraId="08AE6C32" w14:textId="1FEB22CD" w:rsidR="00E922F8" w:rsidRPr="00190CEB" w:rsidRDefault="00190CEB" w:rsidP="00BE45AC">
      <w:pPr>
        <w:pStyle w:val="BodyText"/>
        <w:rPr>
          <w:b/>
        </w:rPr>
      </w:pPr>
      <w:r w:rsidRPr="00190CEB">
        <w:rPr>
          <w:b/>
        </w:rPr>
        <w:t>B</w:t>
      </w:r>
      <w:r w:rsidR="00CA515D">
        <w:rPr>
          <w:b/>
        </w:rPr>
        <w:t>elief propagation</w:t>
      </w:r>
      <w:r w:rsidRPr="00190CEB">
        <w:rPr>
          <w:b/>
        </w:rPr>
        <w:t xml:space="preserve"> receivers</w:t>
      </w:r>
    </w:p>
    <w:p w14:paraId="5ABFFD58" w14:textId="3B4DE1D3" w:rsidR="00EC657F" w:rsidRDefault="00CA515D">
      <w:pPr>
        <w:pStyle w:val="BodyText"/>
        <w:rPr>
          <w:lang w:val="en-US"/>
        </w:rPr>
      </w:pPr>
      <w:r>
        <w:t xml:space="preserve">BP receivers </w:t>
      </w:r>
      <w:r w:rsidR="008772E8">
        <w:t>e</w:t>
      </w:r>
      <w:r w:rsidR="005A0594">
        <w:t xml:space="preserve">nable </w:t>
      </w:r>
      <w:r w:rsidR="00AF3804">
        <w:t>codeword</w:t>
      </w:r>
      <w:r w:rsidR="005A0594">
        <w:t>-level</w:t>
      </w:r>
      <w:r w:rsidR="00E85851">
        <w:t xml:space="preserve"> IC</w:t>
      </w:r>
      <w:r w:rsidR="008772E8">
        <w:t xml:space="preserve"> while </w:t>
      </w:r>
      <w:r w:rsidR="00ED2369">
        <w:t>utiliz</w:t>
      </w:r>
      <w:r w:rsidR="008772E8">
        <w:t xml:space="preserve">ing </w:t>
      </w:r>
      <w:r w:rsidR="00682B99">
        <w:t xml:space="preserve">common information elements in modulation and </w:t>
      </w:r>
      <w:r w:rsidR="00ED2369">
        <w:t>cod</w:t>
      </w:r>
      <w:r w:rsidR="00AF2332">
        <w:t>ing</w:t>
      </w:r>
      <w:r w:rsidR="00ED2369">
        <w:t xml:space="preserve"> st</w:t>
      </w:r>
      <w:r w:rsidR="00292121">
        <w:t>r</w:t>
      </w:r>
      <w:r w:rsidR="00ED2369">
        <w:t>u</w:t>
      </w:r>
      <w:r w:rsidR="00292121">
        <w:t>c</w:t>
      </w:r>
      <w:r w:rsidR="00ED2369">
        <w:t>ture</w:t>
      </w:r>
      <w:r w:rsidR="00292121">
        <w:t>s</w:t>
      </w:r>
      <w:r w:rsidR="00AF2332">
        <w:t>. Turbo-equaliz</w:t>
      </w:r>
      <w:r w:rsidR="001A1A68">
        <w:t>ers for multiple users and related receive</w:t>
      </w:r>
      <w:r w:rsidR="00F77BCD">
        <w:t xml:space="preserve">r architectures for </w:t>
      </w:r>
      <w:r w:rsidR="00D50E26">
        <w:t>codeword</w:t>
      </w:r>
      <w:r w:rsidR="00F77BCD">
        <w:t xml:space="preserve">-level processing </w:t>
      </w:r>
      <w:r w:rsidR="00BB3FF9" w:rsidRPr="000A15A9">
        <w:rPr>
          <w:lang w:val="en-US"/>
        </w:rPr>
        <w:t xml:space="preserve">perform </w:t>
      </w:r>
      <w:r w:rsidR="00EC657F" w:rsidRPr="000A15A9">
        <w:rPr>
          <w:lang w:val="en-US"/>
        </w:rPr>
        <w:t xml:space="preserve">best </w:t>
      </w:r>
      <w:r w:rsidR="00BB3FF9">
        <w:rPr>
          <w:lang w:val="en-US"/>
        </w:rPr>
        <w:t xml:space="preserve">among </w:t>
      </w:r>
      <w:r w:rsidR="00710088">
        <w:rPr>
          <w:lang w:val="en-US"/>
        </w:rPr>
        <w:t xml:space="preserve">the common </w:t>
      </w:r>
      <w:r w:rsidR="0076745D">
        <w:rPr>
          <w:lang w:val="en-US"/>
        </w:rPr>
        <w:t xml:space="preserve">multi-user </w:t>
      </w:r>
      <w:r w:rsidR="00710088">
        <w:rPr>
          <w:lang w:val="en-US"/>
        </w:rPr>
        <w:t>receiver structures</w:t>
      </w:r>
      <w:r w:rsidR="00BB3FF9">
        <w:rPr>
          <w:lang w:val="en-US"/>
        </w:rPr>
        <w:t>,</w:t>
      </w:r>
      <w:r w:rsidR="00BB3FF9" w:rsidRPr="00BB3FF9">
        <w:rPr>
          <w:lang w:val="en-US"/>
        </w:rPr>
        <w:t xml:space="preserve"> </w:t>
      </w:r>
      <w:r w:rsidR="00BB3FF9" w:rsidRPr="000A15A9">
        <w:rPr>
          <w:lang w:val="en-US"/>
        </w:rPr>
        <w:t xml:space="preserve">but </w:t>
      </w:r>
      <w:r w:rsidR="00BB3FF9">
        <w:rPr>
          <w:lang w:val="en-US"/>
        </w:rPr>
        <w:t>also are generally</w:t>
      </w:r>
      <w:r w:rsidR="00BB3FF9" w:rsidRPr="000A15A9">
        <w:rPr>
          <w:lang w:val="en-US"/>
        </w:rPr>
        <w:t xml:space="preserve"> </w:t>
      </w:r>
      <w:r w:rsidR="00BB3FF9">
        <w:rPr>
          <w:lang w:val="en-US"/>
        </w:rPr>
        <w:t xml:space="preserve">most </w:t>
      </w:r>
      <w:r w:rsidR="00BB3FF9" w:rsidRPr="000A15A9">
        <w:rPr>
          <w:lang w:val="en-US"/>
        </w:rPr>
        <w:t>complex</w:t>
      </w:r>
      <w:r w:rsidR="00BB3FF9">
        <w:rPr>
          <w:lang w:val="en-US"/>
        </w:rPr>
        <w:t xml:space="preserve"> to implement</w:t>
      </w:r>
      <w:r w:rsidR="00710088">
        <w:rPr>
          <w:lang w:val="en-US"/>
        </w:rPr>
        <w:t>.</w:t>
      </w:r>
    </w:p>
    <w:p w14:paraId="1DFBF0C4" w14:textId="357D20C3" w:rsidR="00BB76A3" w:rsidRDefault="00C7702C" w:rsidP="00BB76A3">
      <w:pPr>
        <w:pStyle w:val="Heading2"/>
      </w:pPr>
      <w:r>
        <w:rPr>
          <w:lang w:val="en-US"/>
        </w:rPr>
        <w:t xml:space="preserve">NOMA receiver </w:t>
      </w:r>
      <w:r>
        <w:t>e</w:t>
      </w:r>
      <w:r w:rsidR="00BB76A3">
        <w:t>valuation example</w:t>
      </w:r>
    </w:p>
    <w:p w14:paraId="6A3203DF" w14:textId="659427E1" w:rsidR="007362A3" w:rsidRPr="007362A3" w:rsidRDefault="00C7702C" w:rsidP="00F41C4C">
      <w:pPr>
        <w:pStyle w:val="BodyText"/>
        <w:rPr>
          <w:lang w:val="en-US"/>
        </w:rPr>
      </w:pPr>
      <w:r>
        <w:rPr>
          <w:lang w:val="en-US"/>
        </w:rPr>
        <w:t>In</w:t>
      </w:r>
      <w:r w:rsidR="00CE5F65">
        <w:rPr>
          <w:lang w:val="en-US"/>
        </w:rPr>
        <w:t xml:space="preserve"> </w:t>
      </w:r>
      <w:r w:rsidR="00CE5F65">
        <w:rPr>
          <w:lang w:val="en-US"/>
        </w:rPr>
        <w:fldChar w:fldCharType="begin"/>
      </w:r>
      <w:r w:rsidR="00CE5F65">
        <w:rPr>
          <w:lang w:val="en-US"/>
        </w:rPr>
        <w:instrText xml:space="preserve"> REF _Ref506569648 \r \h </w:instrText>
      </w:r>
      <w:r w:rsidR="00CE5F65">
        <w:rPr>
          <w:lang w:val="en-US"/>
        </w:rPr>
      </w:r>
      <w:r w:rsidR="00CE5F65">
        <w:rPr>
          <w:lang w:val="en-US"/>
        </w:rPr>
        <w:fldChar w:fldCharType="separate"/>
      </w:r>
      <w:r w:rsidR="00CE5F65">
        <w:rPr>
          <w:lang w:val="en-US"/>
        </w:rPr>
        <w:t>[2]</w:t>
      </w:r>
      <w:r w:rsidR="00CE5F65">
        <w:rPr>
          <w:lang w:val="en-US"/>
        </w:rPr>
        <w:fldChar w:fldCharType="end"/>
      </w:r>
      <w:r w:rsidR="000F0619">
        <w:rPr>
          <w:lang w:val="en-US"/>
        </w:rPr>
        <w:t xml:space="preserve">, numerous </w:t>
      </w:r>
      <w:r w:rsidR="00650C07">
        <w:rPr>
          <w:lang w:val="en-US"/>
        </w:rPr>
        <w:t>NOMA sch</w:t>
      </w:r>
      <w:r w:rsidR="009A5BD6">
        <w:rPr>
          <w:lang w:val="en-US"/>
        </w:rPr>
        <w:t xml:space="preserve">emes </w:t>
      </w:r>
      <w:r w:rsidR="009F014C">
        <w:rPr>
          <w:lang w:val="en-US"/>
        </w:rPr>
        <w:t xml:space="preserve">and corresponding preferred receiver structures have been </w:t>
      </w:r>
      <w:r w:rsidR="00D448B2">
        <w:rPr>
          <w:lang w:val="en-US"/>
        </w:rPr>
        <w:t>presented.</w:t>
      </w:r>
      <w:r w:rsidR="00FF1727">
        <w:rPr>
          <w:lang w:val="en-US"/>
        </w:rPr>
        <w:t xml:space="preserve"> D</w:t>
      </w:r>
      <w:r w:rsidR="00A5124D">
        <w:rPr>
          <w:lang w:val="en-US"/>
        </w:rPr>
        <w:t>ifferent signature schemes presume different receiver types</w:t>
      </w:r>
      <w:r w:rsidR="00C613BC">
        <w:rPr>
          <w:lang w:val="en-US"/>
        </w:rPr>
        <w:t xml:space="preserve">, and the choice or limitations of receiver complexity affect </w:t>
      </w:r>
      <w:r w:rsidR="00A13279">
        <w:rPr>
          <w:lang w:val="en-US"/>
        </w:rPr>
        <w:t>the performance of the schemes differently</w:t>
      </w:r>
      <w:r w:rsidR="00A32509">
        <w:rPr>
          <w:lang w:val="en-US"/>
        </w:rPr>
        <w:t xml:space="preserve">. </w:t>
      </w:r>
      <w:r w:rsidR="00FF1727">
        <w:rPr>
          <w:lang w:val="en-US"/>
        </w:rPr>
        <w:t>Naturally, schemes that allow l</w:t>
      </w:r>
      <w:r w:rsidR="00A32509" w:rsidRPr="007362A3">
        <w:rPr>
          <w:lang w:val="en-US"/>
        </w:rPr>
        <w:t>ower</w:t>
      </w:r>
      <w:r w:rsidR="00FF1727">
        <w:rPr>
          <w:lang w:val="en-US"/>
        </w:rPr>
        <w:t>-</w:t>
      </w:r>
      <w:r w:rsidR="00A32509" w:rsidRPr="007362A3">
        <w:rPr>
          <w:lang w:val="en-US"/>
        </w:rPr>
        <w:t xml:space="preserve">complexity </w:t>
      </w:r>
      <w:r w:rsidR="00FF1727">
        <w:rPr>
          <w:lang w:val="en-US"/>
        </w:rPr>
        <w:t>detection are preferable.</w:t>
      </w:r>
      <w:r w:rsidR="00FF1727" w:rsidRPr="007362A3" w:rsidDel="00FF1727">
        <w:rPr>
          <w:lang w:val="en-US"/>
        </w:rPr>
        <w:t xml:space="preserve"> </w:t>
      </w:r>
    </w:p>
    <w:p w14:paraId="3BEF5958" w14:textId="1668283F" w:rsidR="002B108A" w:rsidRPr="00070C96" w:rsidRDefault="00BB76A3" w:rsidP="002B108A">
      <w:r w:rsidRPr="00A44C89">
        <w:t>In</w:t>
      </w:r>
      <w:r>
        <w:t xml:space="preserve"> </w:t>
      </w:r>
      <w:r w:rsidRPr="00236CFB">
        <w:fldChar w:fldCharType="begin"/>
      </w:r>
      <w:r w:rsidRPr="00236CFB">
        <w:instrText xml:space="preserve"> REF _Ref479261217 \h  \* MERGEFORMAT </w:instrText>
      </w:r>
      <w:r w:rsidRPr="00236CFB">
        <w:fldChar w:fldCharType="separate"/>
      </w:r>
      <w:r w:rsidR="003B6588" w:rsidRPr="003B6588">
        <w:rPr>
          <w:iCs/>
        </w:rPr>
        <w:t xml:space="preserve">Figure </w:t>
      </w:r>
      <w:r w:rsidR="003B6588" w:rsidRPr="003B6588">
        <w:rPr>
          <w:iCs/>
          <w:noProof/>
        </w:rPr>
        <w:t>1</w:t>
      </w:r>
      <w:r w:rsidRPr="00236CFB">
        <w:fldChar w:fldCharType="end"/>
      </w:r>
      <w:r w:rsidR="009D29A9">
        <w:t xml:space="preserve"> </w:t>
      </w:r>
      <w:r w:rsidR="003B6588">
        <w:t>(</w:t>
      </w:r>
      <w:r w:rsidR="00BA3B8A">
        <w:t xml:space="preserve">cf. simulation </w:t>
      </w:r>
      <w:r w:rsidR="00CE5F65">
        <w:t xml:space="preserve">assumptions in </w:t>
      </w:r>
      <w:r w:rsidR="00CE5F65">
        <w:fldChar w:fldCharType="begin"/>
      </w:r>
      <w:r w:rsidR="00CE5F65">
        <w:instrText xml:space="preserve"> REF _Ref506569663 \r \h </w:instrText>
      </w:r>
      <w:r w:rsidR="00CE5F65">
        <w:fldChar w:fldCharType="separate"/>
      </w:r>
      <w:r w:rsidR="00CE5F65">
        <w:t>[3]</w:t>
      </w:r>
      <w:r w:rsidR="00CE5F65">
        <w:fldChar w:fldCharType="end"/>
      </w:r>
      <w:r w:rsidRPr="00A44C89">
        <w:t>, we compare WSMA</w:t>
      </w:r>
      <w:r w:rsidRPr="00A44C89">
        <w:rPr>
          <w:vertAlign w:val="subscript"/>
        </w:rPr>
        <w:t>4</w:t>
      </w:r>
      <w:r w:rsidRPr="00A44C89">
        <w:t xml:space="preserve"> and OMA </w:t>
      </w:r>
      <w:r>
        <w:t xml:space="preserve">performance </w:t>
      </w:r>
      <w:r w:rsidRPr="00A44C89">
        <w:t xml:space="preserve">when power control is imperfect and the variation on the long term received power is modelled as uniformly distributed in the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-5,5</m:t>
            </m:r>
          </m:e>
        </m:d>
      </m:oMath>
      <w:r w:rsidRPr="00A44C89">
        <w:t xml:space="preserve">dB. We can see that </w:t>
      </w:r>
      <w:r>
        <w:t>even without</w:t>
      </w:r>
      <w:r w:rsidRPr="00A44C89">
        <w:t xml:space="preserve"> perfect power control</w:t>
      </w:r>
      <w:r w:rsidR="00200143">
        <w:t>,</w:t>
      </w:r>
      <w:r w:rsidRPr="00A44C89">
        <w:t xml:space="preserve"> </w:t>
      </w:r>
      <w:r>
        <w:t>the</w:t>
      </w:r>
      <w:r w:rsidR="00200143">
        <w:t xml:space="preserve"> WSMA</w:t>
      </w:r>
      <w:r>
        <w:t xml:space="preserve"> system shows robustness</w:t>
      </w:r>
      <w:r w:rsidR="00200143">
        <w:t xml:space="preserve"> and</w:t>
      </w:r>
      <w:r w:rsidRPr="00A44C89">
        <w:t xml:space="preserve"> is still superior to OMA</w:t>
      </w:r>
      <w:r>
        <w:t>.</w:t>
      </w:r>
      <w:r w:rsidRPr="00A44C89">
        <w:t xml:space="preserve"> A </w:t>
      </w:r>
      <w:r>
        <w:t xml:space="preserve">likely </w:t>
      </w:r>
      <w:r w:rsidRPr="00A44C89">
        <w:t xml:space="preserve">reason </w:t>
      </w:r>
      <w:r>
        <w:t xml:space="preserve">is </w:t>
      </w:r>
      <w:r w:rsidRPr="00A44C89">
        <w:t>that</w:t>
      </w:r>
      <w:r>
        <w:t xml:space="preserve"> the</w:t>
      </w:r>
      <w:r w:rsidRPr="00A44C89">
        <w:t xml:space="preserve"> asymmetry in the received power levels can </w:t>
      </w:r>
      <w:r>
        <w:t xml:space="preserve">be exploited </w:t>
      </w:r>
      <w:r w:rsidR="00A83369">
        <w:t xml:space="preserve">by </w:t>
      </w:r>
      <w:r w:rsidR="00770630">
        <w:t>the</w:t>
      </w:r>
      <w:r>
        <w:t xml:space="preserve"> ordered MMSE-SIC receiver </w:t>
      </w:r>
      <w:r w:rsidR="00A83369">
        <w:t xml:space="preserve">and </w:t>
      </w:r>
      <w:r w:rsidRPr="00A44C89">
        <w:t>benefit the UEs</w:t>
      </w:r>
      <w:r>
        <w:t xml:space="preserve"> that </w:t>
      </w:r>
      <w:r w:rsidRPr="00A44C89">
        <w:t>dominate the aggregate signal</w:t>
      </w:r>
      <w:r>
        <w:t xml:space="preserve">. </w:t>
      </w:r>
      <w:r w:rsidRPr="00A44C89">
        <w:t>This hints that</w:t>
      </w:r>
      <w:r>
        <w:t>, in scenarios</w:t>
      </w:r>
      <w:r w:rsidRPr="00A44C89">
        <w:t xml:space="preserve"> </w:t>
      </w:r>
      <w:r w:rsidR="00271591">
        <w:t>where</w:t>
      </w:r>
      <w:r w:rsidR="00415FE8" w:rsidRPr="00A44C89">
        <w:t xml:space="preserve"> </w:t>
      </w:r>
      <w:r w:rsidRPr="00A44C89">
        <w:t xml:space="preserve">lack of power control may lead to variations in the received power of the overlapping streams, NOMA </w:t>
      </w:r>
      <w:r w:rsidR="00271591">
        <w:t>with an OMMSE-SIC receiver</w:t>
      </w:r>
      <w:r w:rsidR="00AF393F">
        <w:t xml:space="preserve"> </w:t>
      </w:r>
      <w:r w:rsidRPr="00A44C89">
        <w:t xml:space="preserve">can be </w:t>
      </w:r>
      <w:r w:rsidR="00415FE8">
        <w:t>favorably</w:t>
      </w:r>
      <w:r w:rsidRPr="00A44C89">
        <w:t xml:space="preserve"> compared to OMA</w:t>
      </w:r>
      <w:r w:rsidR="00C56244">
        <w:t xml:space="preserve"> since </w:t>
      </w:r>
      <w:r w:rsidR="00AF393F">
        <w:t>it</w:t>
      </w:r>
      <w:r>
        <w:t xml:space="preserve"> can turn imperfect power control into an advantage for the system.</w:t>
      </w:r>
      <w:r w:rsidRPr="00A44C89">
        <w:t xml:space="preserve"> </w:t>
      </w:r>
    </w:p>
    <w:p w14:paraId="47691A0D" w14:textId="53CB6B7D" w:rsidR="008265E8" w:rsidRDefault="00D877DB" w:rsidP="00D877DB">
      <w:pPr>
        <w:pStyle w:val="BodyText"/>
        <w:tabs>
          <w:tab w:val="left" w:pos="6394"/>
        </w:tabs>
        <w:jc w:val="center"/>
      </w:pPr>
      <w:bookmarkStart w:id="7" w:name="_Ref479260546"/>
      <w:r>
        <w:rPr>
          <w:noProof/>
        </w:rPr>
        <w:drawing>
          <wp:inline distT="0" distB="0" distL="0" distR="0" wp14:anchorId="446028C8" wp14:editId="0DDEA156">
            <wp:extent cx="4037991" cy="3394816"/>
            <wp:effectExtent l="0" t="0" r="63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1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9022" cy="34124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82024E" w14:textId="57BC0EE6" w:rsidR="00BB76A3" w:rsidRDefault="00E01B5E" w:rsidP="002B108A">
      <w:pPr>
        <w:pStyle w:val="BodyText"/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C86B59" wp14:editId="7E0D2F0C">
                <wp:simplePos x="0" y="0"/>
                <wp:positionH relativeFrom="column">
                  <wp:posOffset>3895928</wp:posOffset>
                </wp:positionH>
                <wp:positionV relativeFrom="paragraph">
                  <wp:posOffset>2270125</wp:posOffset>
                </wp:positionV>
                <wp:extent cx="76200" cy="678180"/>
                <wp:effectExtent l="0" t="0" r="0" b="762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6781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393E1D" id="Rectangle 1" o:spid="_x0000_s1026" style="position:absolute;margin-left:306.75pt;margin-top:178.75pt;width:6pt;height:53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" fillcolor="white [3212]" stroked="f" strokeweight="2pt"/>
            </w:pict>
          </mc:Fallback>
        </mc:AlternateContent>
      </w:r>
      <w:bookmarkStart w:id="8" w:name="_Ref479261217"/>
      <w:r w:rsidR="00BB76A3" w:rsidRPr="0069145A">
        <w:rPr>
          <w:i/>
        </w:rPr>
        <w:t xml:space="preserve">Figure </w:t>
      </w:r>
      <w:r w:rsidR="00BB76A3" w:rsidRPr="0069145A">
        <w:rPr>
          <w:i/>
        </w:rPr>
        <w:fldChar w:fldCharType="begin"/>
      </w:r>
      <w:r w:rsidR="00BB76A3" w:rsidRPr="0069145A">
        <w:rPr>
          <w:i/>
        </w:rPr>
        <w:instrText xml:space="preserve"> SEQ Figure \* ARABIC </w:instrText>
      </w:r>
      <w:r w:rsidR="00BB76A3" w:rsidRPr="0069145A">
        <w:rPr>
          <w:i/>
        </w:rPr>
        <w:fldChar w:fldCharType="separate"/>
      </w:r>
      <w:r w:rsidR="003B6588">
        <w:rPr>
          <w:i/>
          <w:noProof/>
        </w:rPr>
        <w:t>1</w:t>
      </w:r>
      <w:r w:rsidR="00BB76A3" w:rsidRPr="0069145A">
        <w:rPr>
          <w:i/>
        </w:rPr>
        <w:fldChar w:fldCharType="end"/>
      </w:r>
      <w:bookmarkEnd w:id="7"/>
      <w:bookmarkEnd w:id="8"/>
      <w:r w:rsidR="00BB76A3" w:rsidRPr="0069145A">
        <w:rPr>
          <w:i/>
        </w:rPr>
        <w:t>: Sum-rate performance of OMA and WSMA</w:t>
      </w:r>
      <w:r w:rsidR="00BB76A3" w:rsidRPr="0069145A">
        <w:rPr>
          <w:i/>
          <w:vertAlign w:val="subscript"/>
        </w:rPr>
        <w:t>4</w:t>
      </w:r>
      <w:r w:rsidR="00BB76A3" w:rsidRPr="0069145A">
        <w:rPr>
          <w:i/>
        </w:rPr>
        <w:t xml:space="preserve"> for a system with QPSK, 2 receive antennas at the gNB and imperfect power control, such that the long-term average SNR is uniformly distributed in the interval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-5,5</m:t>
            </m:r>
          </m:e>
        </m:d>
        <m:r>
          <w:rPr>
            <w:rFonts w:ascii="Cambria Math" w:hAnsi="Cambria Math"/>
          </w:rPr>
          <m:t>dB</m:t>
        </m:r>
      </m:oMath>
      <w:r w:rsidR="00BB76A3" w:rsidRPr="0069145A">
        <w:rPr>
          <w:i/>
        </w:rPr>
        <w:t xml:space="preserve"> around each target SNR value on the x-axis.</w:t>
      </w:r>
    </w:p>
    <w:p w14:paraId="4C507188" w14:textId="77777777" w:rsidR="002B108A" w:rsidRDefault="002B108A" w:rsidP="002B108A"/>
    <w:p w14:paraId="64947687" w14:textId="7F99DA16" w:rsidR="002B108A" w:rsidRDefault="002B108A" w:rsidP="002B108A">
      <w:pPr>
        <w:rPr>
          <w:szCs w:val="20"/>
        </w:rPr>
      </w:pPr>
      <w:r>
        <w:t>Based on these results, we have the following observation:</w:t>
      </w:r>
      <w:r w:rsidRPr="00D26348">
        <w:rPr>
          <w:szCs w:val="20"/>
        </w:rPr>
        <w:t xml:space="preserve"> </w:t>
      </w:r>
    </w:p>
    <w:p w14:paraId="2E94053E" w14:textId="77777777" w:rsidR="002B108A" w:rsidRDefault="002B108A" w:rsidP="002B108A">
      <w:pPr>
        <w:pStyle w:val="Observation"/>
      </w:pPr>
      <w:bookmarkStart w:id="9" w:name="_Toc485122758"/>
      <w:bookmarkStart w:id="10" w:name="_Toc485148414"/>
      <w:bookmarkStart w:id="11" w:name="_Toc485287952"/>
      <w:bookmarkStart w:id="12" w:name="_Toc506507831"/>
      <w:r>
        <w:t xml:space="preserve">Symbol-level </w:t>
      </w:r>
      <w:r w:rsidRPr="00070C96">
        <w:t>MMSE-SIC type of receivers</w:t>
      </w:r>
      <w:r>
        <w:t>, e.g.</w:t>
      </w:r>
      <w:r w:rsidRPr="00070C96">
        <w:t xml:space="preserve"> OMMSE-SIC, are versatile and robust for </w:t>
      </w:r>
      <w:r>
        <w:t>WSMA-based NOMA</w:t>
      </w:r>
      <w:r w:rsidRPr="00070C96">
        <w:t xml:space="preserve"> reception.</w:t>
      </w:r>
      <w:bookmarkEnd w:id="9"/>
      <w:bookmarkEnd w:id="10"/>
      <w:bookmarkEnd w:id="11"/>
      <w:bookmarkEnd w:id="12"/>
    </w:p>
    <w:p w14:paraId="29543181" w14:textId="77777777" w:rsidR="00BB76A3" w:rsidRPr="002B108A" w:rsidRDefault="00BB76A3" w:rsidP="00BE45AC">
      <w:pPr>
        <w:pStyle w:val="BodyText"/>
        <w:rPr>
          <w:lang w:val="en-US"/>
        </w:rPr>
      </w:pPr>
    </w:p>
    <w:p w14:paraId="1AF183F1" w14:textId="1F6BD455" w:rsidR="00E922F8" w:rsidRDefault="00D256BD" w:rsidP="00CF032C">
      <w:pPr>
        <w:pStyle w:val="Heading2"/>
      </w:pPr>
      <w:r>
        <w:t xml:space="preserve">Reference receiver selection for </w:t>
      </w:r>
      <w:r w:rsidR="00D21573">
        <w:t>NOMA</w:t>
      </w:r>
      <w:r>
        <w:t xml:space="preserve"> evaluation</w:t>
      </w:r>
    </w:p>
    <w:p w14:paraId="7DDA80F3" w14:textId="70F55D1A" w:rsidR="00631EF7" w:rsidRDefault="006757E7" w:rsidP="00631EF7">
      <w:pPr>
        <w:pStyle w:val="BodyText"/>
      </w:pPr>
      <w:r>
        <w:rPr>
          <w:lang w:val="en-US"/>
        </w:rPr>
        <w:t>The g</w:t>
      </w:r>
      <w:r w:rsidR="00E36414">
        <w:rPr>
          <w:lang w:val="en-US"/>
        </w:rPr>
        <w:t>oal of th</w:t>
      </w:r>
      <w:r>
        <w:rPr>
          <w:lang w:val="en-US"/>
        </w:rPr>
        <w:t xml:space="preserve">e </w:t>
      </w:r>
      <w:r w:rsidR="0022515D">
        <w:rPr>
          <w:lang w:val="en-US"/>
        </w:rPr>
        <w:t xml:space="preserve">NR NOMA </w:t>
      </w:r>
      <w:r w:rsidR="00704DD4">
        <w:rPr>
          <w:lang w:val="en-US"/>
        </w:rPr>
        <w:t xml:space="preserve">study </w:t>
      </w:r>
      <w:r w:rsidR="0022515D">
        <w:rPr>
          <w:lang w:val="en-US"/>
        </w:rPr>
        <w:t xml:space="preserve">item </w:t>
      </w:r>
      <w:r w:rsidR="00E36414">
        <w:rPr>
          <w:lang w:val="en-US"/>
        </w:rPr>
        <w:t xml:space="preserve">is to </w:t>
      </w:r>
      <w:r w:rsidR="00D8320D">
        <w:rPr>
          <w:lang w:val="en-US"/>
        </w:rPr>
        <w:t xml:space="preserve">investigate </w:t>
      </w:r>
      <w:r w:rsidR="003929BB">
        <w:rPr>
          <w:lang w:val="en-US"/>
        </w:rPr>
        <w:t xml:space="preserve">a </w:t>
      </w:r>
      <w:r w:rsidR="00D21573">
        <w:rPr>
          <w:lang w:val="en-US"/>
        </w:rPr>
        <w:t>NOMA</w:t>
      </w:r>
      <w:r w:rsidR="003929BB">
        <w:rPr>
          <w:lang w:val="en-US"/>
        </w:rPr>
        <w:t xml:space="preserve"> </w:t>
      </w:r>
      <w:r w:rsidR="00F502CF">
        <w:rPr>
          <w:lang w:val="en-US"/>
        </w:rPr>
        <w:t xml:space="preserve">system </w:t>
      </w:r>
      <w:r w:rsidR="003929BB">
        <w:rPr>
          <w:lang w:val="en-US"/>
        </w:rPr>
        <w:t xml:space="preserve">solution </w:t>
      </w:r>
      <w:r w:rsidR="005E2832">
        <w:rPr>
          <w:lang w:val="en-US"/>
        </w:rPr>
        <w:t>that performs well in</w:t>
      </w:r>
      <w:r w:rsidR="003929BB">
        <w:rPr>
          <w:lang w:val="en-US"/>
        </w:rPr>
        <w:t xml:space="preserve"> </w:t>
      </w:r>
      <w:r w:rsidR="005E2832">
        <w:rPr>
          <w:lang w:val="en-US"/>
        </w:rPr>
        <w:t xml:space="preserve">a </w:t>
      </w:r>
      <w:r w:rsidR="003929BB">
        <w:rPr>
          <w:lang w:val="en-US"/>
        </w:rPr>
        <w:t>practical</w:t>
      </w:r>
      <w:r w:rsidR="009437E9">
        <w:rPr>
          <w:lang w:val="en-US"/>
        </w:rPr>
        <w:t>, complexity-limited</w:t>
      </w:r>
      <w:r w:rsidR="003929BB">
        <w:rPr>
          <w:lang w:val="en-US"/>
        </w:rPr>
        <w:t xml:space="preserve"> </w:t>
      </w:r>
      <w:r w:rsidR="001C7706">
        <w:rPr>
          <w:lang w:val="en-US"/>
        </w:rPr>
        <w:t xml:space="preserve">gNB </w:t>
      </w:r>
      <w:r w:rsidR="003929BB">
        <w:rPr>
          <w:lang w:val="en-US"/>
        </w:rPr>
        <w:t>implementation</w:t>
      </w:r>
      <w:r w:rsidR="00F502CF">
        <w:rPr>
          <w:lang w:val="en-US"/>
        </w:rPr>
        <w:t xml:space="preserve">. </w:t>
      </w:r>
      <w:r w:rsidR="00540EB8">
        <w:rPr>
          <w:lang w:val="en-US"/>
        </w:rPr>
        <w:t xml:space="preserve">To derive </w:t>
      </w:r>
      <w:r w:rsidR="0069706C">
        <w:rPr>
          <w:lang w:val="en-US"/>
        </w:rPr>
        <w:t>useful conclusions and guidelines f</w:t>
      </w:r>
      <w:r w:rsidR="005F7490">
        <w:rPr>
          <w:lang w:val="en-US"/>
        </w:rPr>
        <w:t>r</w:t>
      </w:r>
      <w:r w:rsidR="0069706C">
        <w:rPr>
          <w:lang w:val="en-US"/>
        </w:rPr>
        <w:t xml:space="preserve">om the WI, the evaluation should reflect the </w:t>
      </w:r>
      <w:r w:rsidR="00051719">
        <w:rPr>
          <w:lang w:val="en-US"/>
        </w:rPr>
        <w:t>practically achievable performan</w:t>
      </w:r>
      <w:r w:rsidR="00E317E8">
        <w:rPr>
          <w:lang w:val="en-US"/>
        </w:rPr>
        <w:t>ce</w:t>
      </w:r>
      <w:r w:rsidR="00051719">
        <w:rPr>
          <w:lang w:val="en-US"/>
        </w:rPr>
        <w:t>.</w:t>
      </w:r>
      <w:r w:rsidR="00F502CF">
        <w:rPr>
          <w:lang w:val="en-US"/>
        </w:rPr>
        <w:t xml:space="preserve"> </w:t>
      </w:r>
      <w:r w:rsidR="00051719">
        <w:rPr>
          <w:lang w:val="en-US"/>
        </w:rPr>
        <w:t xml:space="preserve">The </w:t>
      </w:r>
      <w:r w:rsidR="007A7959">
        <w:t>r</w:t>
      </w:r>
      <w:r w:rsidR="00631EF7">
        <w:t>ef</w:t>
      </w:r>
      <w:r w:rsidR="00B961D4">
        <w:t>erence</w:t>
      </w:r>
      <w:r w:rsidR="00631EF7">
        <w:t xml:space="preserve"> </w:t>
      </w:r>
      <w:r w:rsidR="00051719">
        <w:t>receiver</w:t>
      </w:r>
      <w:r w:rsidR="00631EF7">
        <w:t xml:space="preserve"> </w:t>
      </w:r>
      <w:r w:rsidR="009E6AD1">
        <w:t xml:space="preserve">chosen </w:t>
      </w:r>
      <w:r w:rsidR="00CA7430">
        <w:t xml:space="preserve">in the WI </w:t>
      </w:r>
      <w:r w:rsidR="00631EF7">
        <w:t xml:space="preserve">should </w:t>
      </w:r>
      <w:r w:rsidR="00CA7430">
        <w:t xml:space="preserve">therefore </w:t>
      </w:r>
      <w:r w:rsidR="00631EF7">
        <w:t>be a practical</w:t>
      </w:r>
      <w:r w:rsidR="005A21ED">
        <w:t>ly feasible</w:t>
      </w:r>
      <w:r w:rsidR="00631EF7">
        <w:t xml:space="preserve"> </w:t>
      </w:r>
      <w:r w:rsidR="005A21ED">
        <w:t xml:space="preserve">candidate for </w:t>
      </w:r>
      <w:r w:rsidR="00631EF7">
        <w:t>implementation</w:t>
      </w:r>
      <w:r w:rsidR="005A21ED">
        <w:t>.</w:t>
      </w:r>
    </w:p>
    <w:p w14:paraId="1134DAAD" w14:textId="3B3A3D1F" w:rsidR="003929BB" w:rsidRPr="003929BB" w:rsidRDefault="00D21573" w:rsidP="00BE45AC">
      <w:pPr>
        <w:pStyle w:val="Observation"/>
      </w:pPr>
      <w:bookmarkStart w:id="13" w:name="_Toc506507832"/>
      <w:r>
        <w:t>NOMA</w:t>
      </w:r>
      <w:r w:rsidR="005E2832">
        <w:t xml:space="preserve"> evaluation should </w:t>
      </w:r>
      <w:r w:rsidR="00B9524B">
        <w:t xml:space="preserve">reflect </w:t>
      </w:r>
      <w:r w:rsidR="000E379C">
        <w:t>a receiver structure that is likely to be implemented in gNB products</w:t>
      </w:r>
      <w:r w:rsidR="003929BB" w:rsidRPr="00070C96">
        <w:t>.</w:t>
      </w:r>
      <w:bookmarkEnd w:id="13"/>
    </w:p>
    <w:p w14:paraId="7E663281" w14:textId="724014FC" w:rsidR="001421A6" w:rsidRPr="001421A6" w:rsidRDefault="00045187" w:rsidP="00BE45AC">
      <w:pPr>
        <w:pStyle w:val="BodyText"/>
        <w:rPr>
          <w:lang w:val="en-US"/>
        </w:rPr>
      </w:pPr>
      <w:r>
        <w:rPr>
          <w:lang w:val="en-US"/>
        </w:rPr>
        <w:t>We refer to t</w:t>
      </w:r>
      <w:r w:rsidR="00554F60">
        <w:rPr>
          <w:lang w:val="en-US"/>
        </w:rPr>
        <w:t>he bas</w:t>
      </w:r>
      <w:r>
        <w:rPr>
          <w:lang w:val="en-US"/>
        </w:rPr>
        <w:t>ic</w:t>
      </w:r>
      <w:r w:rsidR="00554F60">
        <w:rPr>
          <w:lang w:val="en-US"/>
        </w:rPr>
        <w:t xml:space="preserve"> </w:t>
      </w:r>
      <w:r w:rsidR="00EF4DDC">
        <w:rPr>
          <w:lang w:val="en-US"/>
        </w:rPr>
        <w:t>multiple access</w:t>
      </w:r>
      <w:r w:rsidR="00554F60">
        <w:rPr>
          <w:lang w:val="en-US"/>
        </w:rPr>
        <w:t xml:space="preserve"> in NR </w:t>
      </w:r>
      <w:r w:rsidR="00926E4E">
        <w:rPr>
          <w:lang w:val="en-US"/>
        </w:rPr>
        <w:t xml:space="preserve">as conventional OMA, where users are multiplexed to different resources in the </w:t>
      </w:r>
      <w:r w:rsidR="00B6528C">
        <w:rPr>
          <w:lang w:val="en-US"/>
        </w:rPr>
        <w:t xml:space="preserve">time/frequency </w:t>
      </w:r>
      <w:r w:rsidR="00926E4E">
        <w:rPr>
          <w:lang w:val="en-US"/>
        </w:rPr>
        <w:t xml:space="preserve">grid. </w:t>
      </w:r>
      <w:r w:rsidR="008B7350">
        <w:rPr>
          <w:lang w:val="en-US"/>
        </w:rPr>
        <w:t xml:space="preserve">In </w:t>
      </w:r>
      <w:r w:rsidR="00E45595">
        <w:rPr>
          <w:lang w:val="en-US"/>
        </w:rPr>
        <w:t xml:space="preserve">many </w:t>
      </w:r>
      <w:r w:rsidR="002F3922">
        <w:rPr>
          <w:lang w:val="en-US"/>
        </w:rPr>
        <w:t>uplink multiple access</w:t>
      </w:r>
      <w:r w:rsidR="00E45595">
        <w:rPr>
          <w:lang w:val="en-US"/>
        </w:rPr>
        <w:t xml:space="preserve"> scenarios, MU-MIMO will be used in NR</w:t>
      </w:r>
      <w:r w:rsidR="004800EE">
        <w:rPr>
          <w:lang w:val="en-US"/>
        </w:rPr>
        <w:t xml:space="preserve"> to accommodate more users than </w:t>
      </w:r>
      <w:r w:rsidR="005A5EC1">
        <w:rPr>
          <w:lang w:val="en-US"/>
        </w:rPr>
        <w:t xml:space="preserve">permitted by </w:t>
      </w:r>
      <w:r w:rsidR="002F3922">
        <w:rPr>
          <w:lang w:val="en-US"/>
        </w:rPr>
        <w:t xml:space="preserve">time/frequency </w:t>
      </w:r>
      <w:r w:rsidR="005A5EC1">
        <w:rPr>
          <w:lang w:val="en-US"/>
        </w:rPr>
        <w:t>multiplexing alone</w:t>
      </w:r>
      <w:r w:rsidR="00E45595">
        <w:rPr>
          <w:lang w:val="en-US"/>
        </w:rPr>
        <w:t xml:space="preserve">. </w:t>
      </w:r>
      <w:r w:rsidR="00716802">
        <w:rPr>
          <w:lang w:val="en-US"/>
        </w:rPr>
        <w:t xml:space="preserve">NOMA transmission </w:t>
      </w:r>
      <w:r w:rsidR="00E45595">
        <w:rPr>
          <w:lang w:val="en-US"/>
        </w:rPr>
        <w:t>may be viewed as a</w:t>
      </w:r>
      <w:r w:rsidR="002855D7">
        <w:rPr>
          <w:lang w:val="en-US"/>
        </w:rPr>
        <w:t xml:space="preserve"> further</w:t>
      </w:r>
      <w:r w:rsidR="00E45595">
        <w:rPr>
          <w:lang w:val="en-US"/>
        </w:rPr>
        <w:t xml:space="preserve"> additional tool for </w:t>
      </w:r>
      <w:r w:rsidR="00393A3E">
        <w:rPr>
          <w:lang w:val="en-US"/>
        </w:rPr>
        <w:t xml:space="preserve">augmenting </w:t>
      </w:r>
      <w:r w:rsidR="008D5552">
        <w:rPr>
          <w:lang w:val="en-US"/>
        </w:rPr>
        <w:t xml:space="preserve">OMA or </w:t>
      </w:r>
      <w:r w:rsidR="00393A3E">
        <w:rPr>
          <w:lang w:val="en-US"/>
        </w:rPr>
        <w:t xml:space="preserve">MU-MIMO </w:t>
      </w:r>
      <w:r w:rsidR="008D5552">
        <w:rPr>
          <w:lang w:val="en-US"/>
        </w:rPr>
        <w:t>in</w:t>
      </w:r>
      <w:r w:rsidR="00393A3E">
        <w:rPr>
          <w:lang w:val="en-US"/>
        </w:rPr>
        <w:t xml:space="preserve"> cases where the </w:t>
      </w:r>
      <w:r w:rsidR="00554F60">
        <w:rPr>
          <w:lang w:val="en-US"/>
        </w:rPr>
        <w:t xml:space="preserve">spatial degrees of freedom </w:t>
      </w:r>
      <w:r w:rsidR="005A5EC1">
        <w:rPr>
          <w:lang w:val="en-US"/>
        </w:rPr>
        <w:t xml:space="preserve">also become insufficient. </w:t>
      </w:r>
      <w:r w:rsidR="008851CB">
        <w:rPr>
          <w:lang w:val="en-US"/>
        </w:rPr>
        <w:t xml:space="preserve">The augmentation </w:t>
      </w:r>
      <w:r w:rsidR="000106CF">
        <w:rPr>
          <w:lang w:val="en-US"/>
        </w:rPr>
        <w:t>takes</w:t>
      </w:r>
      <w:r w:rsidR="008851CB">
        <w:rPr>
          <w:lang w:val="en-US"/>
        </w:rPr>
        <w:t xml:space="preserve"> the form of additional user separation </w:t>
      </w:r>
      <w:r w:rsidR="000106CF">
        <w:rPr>
          <w:lang w:val="en-US"/>
        </w:rPr>
        <w:t xml:space="preserve">using </w:t>
      </w:r>
      <w:r w:rsidR="007678CC">
        <w:rPr>
          <w:lang w:val="en-US"/>
        </w:rPr>
        <w:t>signature sequences to help JD or other MU receivers work better.</w:t>
      </w:r>
    </w:p>
    <w:p w14:paraId="1F2C0802" w14:textId="1D5A650D" w:rsidR="008600A7" w:rsidRDefault="00125148" w:rsidP="008600A7">
      <w:pPr>
        <w:pStyle w:val="BodyText"/>
        <w:rPr>
          <w:lang w:val="en-US"/>
        </w:rPr>
      </w:pPr>
      <w:r>
        <w:rPr>
          <w:lang w:val="en-US"/>
        </w:rPr>
        <w:t>It is not attractive for a</w:t>
      </w:r>
      <w:r w:rsidR="007678CC">
        <w:rPr>
          <w:lang w:val="en-US"/>
        </w:rPr>
        <w:t xml:space="preserve"> practical gNB implementation </w:t>
      </w:r>
      <w:r>
        <w:rPr>
          <w:lang w:val="en-US"/>
        </w:rPr>
        <w:t xml:space="preserve">to include multiple </w:t>
      </w:r>
      <w:r w:rsidR="002A1A0F">
        <w:rPr>
          <w:lang w:val="en-US"/>
        </w:rPr>
        <w:t xml:space="preserve">MU receiver structures; rather, a common </w:t>
      </w:r>
      <w:r w:rsidR="004C5177">
        <w:rPr>
          <w:lang w:val="en-US"/>
        </w:rPr>
        <w:t xml:space="preserve">design is preferred. In particular, </w:t>
      </w:r>
      <w:r w:rsidR="00300FDB">
        <w:rPr>
          <w:lang w:val="en-US"/>
        </w:rPr>
        <w:t>it will not be attra</w:t>
      </w:r>
      <w:r w:rsidR="00BC204B">
        <w:rPr>
          <w:lang w:val="en-US"/>
        </w:rPr>
        <w:t xml:space="preserve">ctive to </w:t>
      </w:r>
      <w:r w:rsidR="004449DE">
        <w:rPr>
          <w:lang w:val="en-US"/>
        </w:rPr>
        <w:t xml:space="preserve">implement </w:t>
      </w:r>
      <w:r w:rsidR="00BC204B">
        <w:rPr>
          <w:lang w:val="en-US"/>
        </w:rPr>
        <w:t>higher-compl</w:t>
      </w:r>
      <w:r w:rsidR="0020423B">
        <w:rPr>
          <w:lang w:val="en-US"/>
        </w:rPr>
        <w:t>e</w:t>
      </w:r>
      <w:r w:rsidR="00BC204B">
        <w:rPr>
          <w:lang w:val="en-US"/>
        </w:rPr>
        <w:t>xity</w:t>
      </w:r>
      <w:r w:rsidR="0020423B">
        <w:rPr>
          <w:lang w:val="en-US"/>
        </w:rPr>
        <w:t>, e.g. BP</w:t>
      </w:r>
      <w:r w:rsidR="004449DE">
        <w:rPr>
          <w:lang w:val="en-US"/>
        </w:rPr>
        <w:t>,</w:t>
      </w:r>
      <w:r w:rsidR="0020423B">
        <w:rPr>
          <w:lang w:val="en-US"/>
        </w:rPr>
        <w:t xml:space="preserve"> receivers </w:t>
      </w:r>
      <w:r w:rsidR="004449DE">
        <w:rPr>
          <w:lang w:val="en-US"/>
        </w:rPr>
        <w:t xml:space="preserve">solely </w:t>
      </w:r>
      <w:r w:rsidR="0020423B">
        <w:rPr>
          <w:lang w:val="en-US"/>
        </w:rPr>
        <w:t xml:space="preserve">for </w:t>
      </w:r>
      <w:r w:rsidR="008600A7" w:rsidRPr="002D6DD8">
        <w:rPr>
          <w:lang w:val="en-US"/>
        </w:rPr>
        <w:t>m</w:t>
      </w:r>
      <w:r w:rsidR="002A0ECF">
        <w:rPr>
          <w:lang w:val="en-US"/>
        </w:rPr>
        <w:t>MTC</w:t>
      </w:r>
      <w:r w:rsidR="0020423B">
        <w:rPr>
          <w:lang w:val="en-US"/>
        </w:rPr>
        <w:t xml:space="preserve"> use cases where the NOMA techniques are primarily considered.</w:t>
      </w:r>
    </w:p>
    <w:p w14:paraId="57678480" w14:textId="2FE35686" w:rsidR="00B0562A" w:rsidRPr="00462DDC" w:rsidRDefault="00A65549" w:rsidP="008600A7">
      <w:pPr>
        <w:pStyle w:val="Observation"/>
      </w:pPr>
      <w:bookmarkStart w:id="14" w:name="_Toc506507833"/>
      <w:r>
        <w:t>A</w:t>
      </w:r>
      <w:r w:rsidR="00E01ACA">
        <w:t xml:space="preserve"> </w:t>
      </w:r>
      <w:r w:rsidR="00521263">
        <w:t xml:space="preserve">commercial </w:t>
      </w:r>
      <w:r w:rsidR="00E01ACA">
        <w:t xml:space="preserve">gNB preferably </w:t>
      </w:r>
      <w:r w:rsidR="00E44AD4">
        <w:t xml:space="preserve">implements a single UL </w:t>
      </w:r>
      <w:r w:rsidR="00125148">
        <w:t xml:space="preserve">MU </w:t>
      </w:r>
      <w:r w:rsidR="00E44AD4">
        <w:t xml:space="preserve">receiver </w:t>
      </w:r>
      <w:r w:rsidR="00E15065">
        <w:t xml:space="preserve">architecture </w:t>
      </w:r>
      <w:r w:rsidR="00E44AD4">
        <w:t xml:space="preserve">for </w:t>
      </w:r>
      <w:r w:rsidR="00F32D09">
        <w:t xml:space="preserve">different </w:t>
      </w:r>
      <w:r w:rsidR="00E44AD4">
        <w:t xml:space="preserve">multiple-access signal demodulation </w:t>
      </w:r>
      <w:r w:rsidR="00FA3D63">
        <w:t xml:space="preserve">scenarios, including MU-MIMO and </w:t>
      </w:r>
      <w:r w:rsidR="00D21573">
        <w:t>NOMA</w:t>
      </w:r>
      <w:r w:rsidR="00462DDC" w:rsidRPr="00070C96">
        <w:t>.</w:t>
      </w:r>
      <w:bookmarkEnd w:id="14"/>
    </w:p>
    <w:p w14:paraId="55AEDA6B" w14:textId="77777777" w:rsidR="00E15065" w:rsidRDefault="00E15065" w:rsidP="00E15065">
      <w:pPr>
        <w:pStyle w:val="Proposal"/>
        <w:numPr>
          <w:ilvl w:val="0"/>
          <w:numId w:val="25"/>
        </w:numPr>
      </w:pPr>
      <w:bookmarkStart w:id="15" w:name="_Toc506507834"/>
      <w:r>
        <w:t>NOMA designs should target receiver architectures that support OMA, MU-MIMO as well as NOMA reception.</w:t>
      </w:r>
      <w:bookmarkEnd w:id="15"/>
      <w:r>
        <w:t xml:space="preserve"> </w:t>
      </w:r>
    </w:p>
    <w:p w14:paraId="5F67841F" w14:textId="41DE17E7" w:rsidR="000A15A9" w:rsidRDefault="00F62C4B" w:rsidP="000A15A9">
      <w:pPr>
        <w:pStyle w:val="BodyText"/>
        <w:rPr>
          <w:lang w:val="en-US"/>
        </w:rPr>
      </w:pPr>
      <w:r>
        <w:rPr>
          <w:lang w:val="en-US"/>
        </w:rPr>
        <w:t xml:space="preserve">Given the </w:t>
      </w:r>
      <w:r w:rsidR="00B92367">
        <w:rPr>
          <w:lang w:val="en-US"/>
        </w:rPr>
        <w:t xml:space="preserve">commercial </w:t>
      </w:r>
      <w:r w:rsidR="007060E2">
        <w:rPr>
          <w:lang w:val="en-US"/>
        </w:rPr>
        <w:t xml:space="preserve">receiver </w:t>
      </w:r>
      <w:r>
        <w:rPr>
          <w:lang w:val="en-US"/>
        </w:rPr>
        <w:t xml:space="preserve">complexity </w:t>
      </w:r>
      <w:r w:rsidR="009E7D06">
        <w:rPr>
          <w:lang w:val="en-US"/>
        </w:rPr>
        <w:t xml:space="preserve">and processing latency </w:t>
      </w:r>
      <w:r>
        <w:rPr>
          <w:lang w:val="en-US"/>
        </w:rPr>
        <w:t>con</w:t>
      </w:r>
      <w:r w:rsidR="007060E2">
        <w:rPr>
          <w:lang w:val="en-US"/>
        </w:rPr>
        <w:t xml:space="preserve">cerns, it is preferable to operate </w:t>
      </w:r>
      <w:r w:rsidR="00B92367">
        <w:rPr>
          <w:lang w:val="en-US"/>
        </w:rPr>
        <w:t>NOMA reception</w:t>
      </w:r>
      <w:r w:rsidR="008670F0">
        <w:rPr>
          <w:lang w:val="en-US"/>
        </w:rPr>
        <w:t xml:space="preserve"> </w:t>
      </w:r>
      <w:r w:rsidR="000A15A9" w:rsidRPr="000A15A9">
        <w:rPr>
          <w:lang w:val="en-US"/>
        </w:rPr>
        <w:t>on symbol-level instead</w:t>
      </w:r>
      <w:r w:rsidR="00521263">
        <w:rPr>
          <w:lang w:val="en-US"/>
        </w:rPr>
        <w:t xml:space="preserve"> </w:t>
      </w:r>
      <w:r w:rsidR="000A15A9" w:rsidRPr="000A15A9">
        <w:rPr>
          <w:lang w:val="en-US"/>
        </w:rPr>
        <w:t xml:space="preserve">of </w:t>
      </w:r>
      <w:r w:rsidR="006B0174">
        <w:rPr>
          <w:lang w:val="en-US"/>
        </w:rPr>
        <w:t>codeword</w:t>
      </w:r>
      <w:r w:rsidR="00521263">
        <w:rPr>
          <w:lang w:val="en-US"/>
        </w:rPr>
        <w:t>-</w:t>
      </w:r>
      <w:r w:rsidR="000A15A9" w:rsidRPr="000A15A9">
        <w:rPr>
          <w:lang w:val="en-US"/>
        </w:rPr>
        <w:t>level</w:t>
      </w:r>
      <w:r w:rsidR="009E7D06">
        <w:rPr>
          <w:lang w:val="en-US"/>
        </w:rPr>
        <w:t xml:space="preserve">. </w:t>
      </w:r>
      <w:r w:rsidR="00055C8E">
        <w:rPr>
          <w:lang w:val="en-US"/>
        </w:rPr>
        <w:t>T</w:t>
      </w:r>
      <w:r w:rsidR="009E7D06">
        <w:rPr>
          <w:lang w:val="en-US"/>
        </w:rPr>
        <w:t>herefore</w:t>
      </w:r>
      <w:r w:rsidR="000061E0">
        <w:rPr>
          <w:lang w:val="en-US"/>
        </w:rPr>
        <w:t>, a</w:t>
      </w:r>
      <w:r w:rsidR="008670F0">
        <w:rPr>
          <w:lang w:val="en-US"/>
        </w:rPr>
        <w:t xml:space="preserve"> preferred outcome</w:t>
      </w:r>
      <w:r w:rsidR="000061E0">
        <w:rPr>
          <w:lang w:val="en-US"/>
        </w:rPr>
        <w:t xml:space="preserve"> of the WI is to </w:t>
      </w:r>
      <w:r w:rsidR="008670F0">
        <w:rPr>
          <w:lang w:val="en-US"/>
        </w:rPr>
        <w:t>identify</w:t>
      </w:r>
      <w:r w:rsidR="00055C8E">
        <w:rPr>
          <w:lang w:val="en-US"/>
        </w:rPr>
        <w:t xml:space="preserve"> a signature </w:t>
      </w:r>
      <w:r w:rsidR="00AA5F21">
        <w:rPr>
          <w:lang w:val="en-US"/>
        </w:rPr>
        <w:t xml:space="preserve">sequence </w:t>
      </w:r>
      <w:r w:rsidR="00055C8E">
        <w:rPr>
          <w:lang w:val="en-US"/>
        </w:rPr>
        <w:t>scheme that works well with symbol-level demodulation</w:t>
      </w:r>
      <w:r w:rsidR="0078481D">
        <w:rPr>
          <w:lang w:val="en-US"/>
        </w:rPr>
        <w:t xml:space="preserve"> while realizing </w:t>
      </w:r>
      <w:r w:rsidR="002E60A9">
        <w:rPr>
          <w:lang w:val="en-US"/>
        </w:rPr>
        <w:t>a large fraction</w:t>
      </w:r>
      <w:r w:rsidR="0078481D">
        <w:rPr>
          <w:lang w:val="en-US"/>
        </w:rPr>
        <w:t xml:space="preserve"> of</w:t>
      </w:r>
      <w:r w:rsidR="002E60A9">
        <w:rPr>
          <w:lang w:val="en-US"/>
        </w:rPr>
        <w:t xml:space="preserve"> possible</w:t>
      </w:r>
      <w:r w:rsidR="0078481D">
        <w:rPr>
          <w:lang w:val="en-US"/>
        </w:rPr>
        <w:t xml:space="preserve"> </w:t>
      </w:r>
      <w:r w:rsidR="00526016">
        <w:rPr>
          <w:lang w:val="en-US"/>
        </w:rPr>
        <w:t xml:space="preserve">NOMA </w:t>
      </w:r>
      <w:r w:rsidR="0078481D">
        <w:rPr>
          <w:lang w:val="en-US"/>
        </w:rPr>
        <w:t>performance gains</w:t>
      </w:r>
      <w:r w:rsidR="000061E0">
        <w:rPr>
          <w:lang w:val="en-US"/>
        </w:rPr>
        <w:t xml:space="preserve">. </w:t>
      </w:r>
    </w:p>
    <w:p w14:paraId="66438ED7" w14:textId="48CBCB76" w:rsidR="004F2DE1" w:rsidRDefault="004F2DE1" w:rsidP="00984C16">
      <w:pPr>
        <w:pStyle w:val="Proposal"/>
        <w:numPr>
          <w:ilvl w:val="0"/>
          <w:numId w:val="25"/>
        </w:numPr>
      </w:pPr>
      <w:bookmarkStart w:id="16" w:name="_Toc506507835"/>
      <w:bookmarkStart w:id="17" w:name="_Toc506507836"/>
      <w:bookmarkStart w:id="18" w:name="_Toc506507837"/>
      <w:bookmarkStart w:id="19" w:name="_Toc506408681"/>
      <w:bookmarkStart w:id="20" w:name="_Toc506507838"/>
      <w:bookmarkEnd w:id="16"/>
      <w:bookmarkEnd w:id="17"/>
      <w:bookmarkEnd w:id="18"/>
      <w:r w:rsidRPr="004C2A15">
        <w:t xml:space="preserve">NOMA signature design should </w:t>
      </w:r>
      <w:r>
        <w:t xml:space="preserve">target the lowest </w:t>
      </w:r>
      <w:r w:rsidRPr="004C2A15">
        <w:t>receive</w:t>
      </w:r>
      <w:r>
        <w:t>r</w:t>
      </w:r>
      <w:r w:rsidRPr="004C2A15">
        <w:t xml:space="preserve"> complexity</w:t>
      </w:r>
      <w:r>
        <w:t xml:space="preserve"> needed to attain performance gains, while being scalable to a wide variety of MCS states</w:t>
      </w:r>
      <w:bookmarkEnd w:id="19"/>
      <w:bookmarkEnd w:id="20"/>
    </w:p>
    <w:p w14:paraId="5F556AF2" w14:textId="2FDD978F" w:rsidR="0069145A" w:rsidRDefault="00E44287">
      <w:pPr>
        <w:pStyle w:val="BodyText"/>
        <w:rPr>
          <w:i/>
        </w:rPr>
      </w:pPr>
      <w:r w:rsidRPr="00E44287">
        <w:rPr>
          <w:lang w:val="en-US"/>
        </w:rPr>
        <w:t>MU-</w:t>
      </w:r>
      <w:r w:rsidR="00C832DE">
        <w:rPr>
          <w:lang w:val="en-US"/>
        </w:rPr>
        <w:t>MIMO</w:t>
      </w:r>
      <w:r w:rsidRPr="00E44287">
        <w:rPr>
          <w:lang w:val="en-US"/>
        </w:rPr>
        <w:t xml:space="preserve"> </w:t>
      </w:r>
      <w:r w:rsidR="00DF0017">
        <w:rPr>
          <w:lang w:val="en-US"/>
        </w:rPr>
        <w:t xml:space="preserve">is an established </w:t>
      </w:r>
      <w:r w:rsidR="008D3006">
        <w:rPr>
          <w:lang w:val="en-US"/>
        </w:rPr>
        <w:t>transmission configuration</w:t>
      </w:r>
      <w:r w:rsidR="006A21A7">
        <w:rPr>
          <w:lang w:val="en-US"/>
        </w:rPr>
        <w:t xml:space="preserve"> and </w:t>
      </w:r>
      <w:r w:rsidR="008D3006">
        <w:rPr>
          <w:lang w:val="en-US"/>
        </w:rPr>
        <w:t>can be seen as a special (non-overloaded) case of NOMA</w:t>
      </w:r>
      <w:r w:rsidR="006A21A7">
        <w:rPr>
          <w:lang w:val="en-US"/>
        </w:rPr>
        <w:t xml:space="preserve">. It will therefore </w:t>
      </w:r>
      <w:r w:rsidR="006D277B">
        <w:rPr>
          <w:lang w:val="en-US"/>
        </w:rPr>
        <w:t xml:space="preserve">serve as </w:t>
      </w:r>
      <w:r w:rsidR="006A21A7">
        <w:rPr>
          <w:lang w:val="en-US"/>
        </w:rPr>
        <w:t xml:space="preserve">a natural </w:t>
      </w:r>
      <w:r w:rsidRPr="00E44287">
        <w:rPr>
          <w:lang w:val="en-US"/>
        </w:rPr>
        <w:t>baseline</w:t>
      </w:r>
      <w:r w:rsidR="006D277B">
        <w:rPr>
          <w:lang w:val="en-US"/>
        </w:rPr>
        <w:t xml:space="preserve"> </w:t>
      </w:r>
      <w:r w:rsidR="00E21BDA">
        <w:rPr>
          <w:lang w:val="en-US"/>
        </w:rPr>
        <w:t xml:space="preserve">for evaluating possible performance gains from NOMA. </w:t>
      </w:r>
      <w:r w:rsidR="00AB5AF6">
        <w:rPr>
          <w:lang w:val="en-US"/>
        </w:rPr>
        <w:t xml:space="preserve">For a fair comparison, </w:t>
      </w:r>
      <w:r w:rsidR="00AB5AF6" w:rsidRPr="00E44287">
        <w:rPr>
          <w:lang w:val="en-US"/>
        </w:rPr>
        <w:t>MU</w:t>
      </w:r>
      <w:r w:rsidR="00AB5AF6">
        <w:rPr>
          <w:lang w:val="en-US"/>
        </w:rPr>
        <w:t>-MIMO</w:t>
      </w:r>
      <w:r w:rsidR="00AB5AF6" w:rsidRPr="00E44287">
        <w:rPr>
          <w:lang w:val="en-US"/>
        </w:rPr>
        <w:t xml:space="preserve"> and </w:t>
      </w:r>
      <w:r w:rsidR="005730AE">
        <w:rPr>
          <w:lang w:val="en-US"/>
        </w:rPr>
        <w:t>NOMA</w:t>
      </w:r>
      <w:r w:rsidR="00AB5AF6" w:rsidRPr="00E44287">
        <w:rPr>
          <w:lang w:val="en-US"/>
        </w:rPr>
        <w:t xml:space="preserve"> </w:t>
      </w:r>
      <w:r w:rsidR="00AB5AF6">
        <w:rPr>
          <w:lang w:val="en-US"/>
        </w:rPr>
        <w:t xml:space="preserve">must be compared </w:t>
      </w:r>
      <w:r w:rsidR="00EA547A">
        <w:rPr>
          <w:lang w:val="en-US"/>
        </w:rPr>
        <w:t>using</w:t>
      </w:r>
      <w:r w:rsidR="00AB5AF6" w:rsidRPr="00E44287">
        <w:rPr>
          <w:lang w:val="en-US"/>
        </w:rPr>
        <w:t xml:space="preserve"> </w:t>
      </w:r>
      <w:r w:rsidR="00912473">
        <w:rPr>
          <w:lang w:val="en-US"/>
        </w:rPr>
        <w:t xml:space="preserve">the </w:t>
      </w:r>
      <w:r w:rsidR="00AB5AF6" w:rsidRPr="00E44287">
        <w:rPr>
          <w:lang w:val="en-US"/>
        </w:rPr>
        <w:t>same receiver</w:t>
      </w:r>
      <w:r w:rsidR="00AB5AF6">
        <w:rPr>
          <w:lang w:val="en-US"/>
        </w:rPr>
        <w:t xml:space="preserve"> </w:t>
      </w:r>
      <w:r w:rsidR="00AB5AF6" w:rsidRPr="00E44287">
        <w:rPr>
          <w:lang w:val="en-US"/>
        </w:rPr>
        <w:t>c</w:t>
      </w:r>
      <w:r w:rsidR="00AB5AF6">
        <w:rPr>
          <w:lang w:val="en-US"/>
        </w:rPr>
        <w:t>o</w:t>
      </w:r>
      <w:r w:rsidR="00AB5AF6" w:rsidRPr="00E44287">
        <w:rPr>
          <w:lang w:val="en-US"/>
        </w:rPr>
        <w:t>m</w:t>
      </w:r>
      <w:r w:rsidR="00AB5AF6">
        <w:rPr>
          <w:lang w:val="en-US"/>
        </w:rPr>
        <w:t>pl</w:t>
      </w:r>
      <w:r w:rsidR="00AB5AF6" w:rsidRPr="00E44287">
        <w:rPr>
          <w:lang w:val="en-US"/>
        </w:rPr>
        <w:t>exity</w:t>
      </w:r>
      <w:r w:rsidR="00EA547A">
        <w:rPr>
          <w:lang w:val="en-US"/>
        </w:rPr>
        <w:t>,</w:t>
      </w:r>
      <w:r w:rsidR="00912473" w:rsidRPr="00912473">
        <w:rPr>
          <w:lang w:val="en-US"/>
        </w:rPr>
        <w:t xml:space="preserve"> </w:t>
      </w:r>
      <w:r w:rsidR="00912473">
        <w:rPr>
          <w:lang w:val="en-US"/>
        </w:rPr>
        <w:t>as close</w:t>
      </w:r>
      <w:r w:rsidR="00D5720E">
        <w:rPr>
          <w:lang w:val="en-US"/>
        </w:rPr>
        <w:t>ly</w:t>
      </w:r>
      <w:r w:rsidR="00912473">
        <w:rPr>
          <w:lang w:val="en-US"/>
        </w:rPr>
        <w:t xml:space="preserve"> as possible</w:t>
      </w:r>
      <w:r w:rsidR="005730AE">
        <w:rPr>
          <w:lang w:val="en-US"/>
        </w:rPr>
        <w:t xml:space="preserve">. </w:t>
      </w:r>
      <w:r w:rsidR="00CE7187">
        <w:rPr>
          <w:lang w:val="en-US"/>
        </w:rPr>
        <w:t xml:space="preserve">For example, it would be unfair to compare a linear MU-MIMO receiver </w:t>
      </w:r>
      <w:r w:rsidR="00D5720E">
        <w:rPr>
          <w:lang w:val="en-US"/>
        </w:rPr>
        <w:t xml:space="preserve">performance </w:t>
      </w:r>
      <w:r w:rsidR="00CE7187">
        <w:rPr>
          <w:lang w:val="en-US"/>
        </w:rPr>
        <w:t xml:space="preserve">to a SIC or JD receiver </w:t>
      </w:r>
      <w:r w:rsidR="00D5720E">
        <w:rPr>
          <w:lang w:val="en-US"/>
        </w:rPr>
        <w:t xml:space="preserve">performance </w:t>
      </w:r>
      <w:r w:rsidR="00CE7187">
        <w:rPr>
          <w:lang w:val="en-US"/>
        </w:rPr>
        <w:t>for NOMA</w:t>
      </w:r>
      <w:r w:rsidR="003070D5">
        <w:rPr>
          <w:lang w:val="en-US"/>
        </w:rPr>
        <w:t xml:space="preserve">. </w:t>
      </w:r>
      <w:r w:rsidR="00D5720E">
        <w:rPr>
          <w:lang w:val="en-US"/>
        </w:rPr>
        <w:t>E.g.</w:t>
      </w:r>
      <w:r w:rsidR="00377C86">
        <w:rPr>
          <w:lang w:val="en-US"/>
        </w:rPr>
        <w:t>, i</w:t>
      </w:r>
      <w:r w:rsidR="003070D5">
        <w:rPr>
          <w:lang w:val="en-US"/>
        </w:rPr>
        <w:t>f a</w:t>
      </w:r>
      <w:r w:rsidR="00377C86">
        <w:rPr>
          <w:lang w:val="en-US"/>
        </w:rPr>
        <w:t xml:space="preserve"> </w:t>
      </w:r>
      <w:r w:rsidR="008A5A06">
        <w:rPr>
          <w:lang w:val="en-US"/>
        </w:rPr>
        <w:t>MMSE-SIC</w:t>
      </w:r>
      <w:r w:rsidR="00377C86">
        <w:rPr>
          <w:lang w:val="en-US"/>
        </w:rPr>
        <w:t xml:space="preserve"> rece</w:t>
      </w:r>
      <w:r w:rsidR="00C80EA7">
        <w:rPr>
          <w:lang w:val="en-US"/>
        </w:rPr>
        <w:t xml:space="preserve">iver is used for receiving NOMA signals according to a candidate scheme, </w:t>
      </w:r>
      <w:r w:rsidR="003B2BFF">
        <w:rPr>
          <w:lang w:val="en-US"/>
        </w:rPr>
        <w:t xml:space="preserve">a receiver </w:t>
      </w:r>
      <w:r w:rsidR="002304E8">
        <w:rPr>
          <w:lang w:val="en-US"/>
        </w:rPr>
        <w:t xml:space="preserve">with a similar complexity </w:t>
      </w:r>
      <w:r w:rsidR="003B2BFF">
        <w:rPr>
          <w:lang w:val="en-US"/>
        </w:rPr>
        <w:t>should also be used for the baseline MU-MIMO scheme.</w:t>
      </w:r>
    </w:p>
    <w:p w14:paraId="5F0FECF6" w14:textId="099E5DC1" w:rsidR="008374FC" w:rsidRDefault="005B4D39" w:rsidP="00070C96">
      <w:pPr>
        <w:pStyle w:val="Proposal"/>
        <w:numPr>
          <w:ilvl w:val="0"/>
          <w:numId w:val="25"/>
        </w:numPr>
      </w:pPr>
      <w:bookmarkStart w:id="21" w:name="_Toc506507839"/>
      <w:bookmarkStart w:id="22" w:name="_Toc506507840"/>
      <w:bookmarkEnd w:id="21"/>
      <w:r>
        <w:t xml:space="preserve">Both OMA and MU-MIMO should be baseline schemes to compare </w:t>
      </w:r>
      <w:r w:rsidR="008A3787">
        <w:t xml:space="preserve">NOMA </w:t>
      </w:r>
      <w:r>
        <w:t>against</w:t>
      </w:r>
      <w:r w:rsidR="008A5A06">
        <w:t>.</w:t>
      </w:r>
      <w:r w:rsidR="00EE31FF">
        <w:t xml:space="preserve"> </w:t>
      </w:r>
      <w:r w:rsidR="008A5A06">
        <w:t>P</w:t>
      </w:r>
      <w:r w:rsidR="003D2977">
        <w:t xml:space="preserve">erformance </w:t>
      </w:r>
      <w:r w:rsidR="00C66B18">
        <w:t>evaluat</w:t>
      </w:r>
      <w:r w:rsidR="001C1921">
        <w:t xml:space="preserve">ion of </w:t>
      </w:r>
      <w:r w:rsidR="002304E8">
        <w:t>all schemes should be performed</w:t>
      </w:r>
      <w:r w:rsidR="00C66B18">
        <w:t xml:space="preserve"> at </w:t>
      </w:r>
      <w:r w:rsidR="00DB03DA">
        <w:t>similar</w:t>
      </w:r>
      <w:r w:rsidR="00C66B18">
        <w:t xml:space="preserve"> receiver complexities</w:t>
      </w:r>
      <w:r>
        <w:t>.</w:t>
      </w:r>
      <w:bookmarkEnd w:id="22"/>
    </w:p>
    <w:p w14:paraId="7C432881" w14:textId="48514A95" w:rsidR="00ED364B" w:rsidRDefault="00ED364B" w:rsidP="00BE45AC">
      <w:pPr>
        <w:pStyle w:val="Heading1"/>
      </w:pPr>
      <w:r w:rsidRPr="00ED364B">
        <w:t>Conclusions</w:t>
      </w:r>
    </w:p>
    <w:p w14:paraId="71A700D4" w14:textId="32975503" w:rsidR="00BE45AC" w:rsidRDefault="00BE45AC" w:rsidP="00BE45AC">
      <w:pPr>
        <w:pStyle w:val="BodyText"/>
      </w:pPr>
      <w:r>
        <w:t xml:space="preserve">In </w:t>
      </w:r>
      <w:r w:rsidR="006F1338">
        <w:t>this contribution</w:t>
      </w:r>
      <w:r>
        <w:t xml:space="preserve">, the following observations and conclusions were made: </w:t>
      </w:r>
    </w:p>
    <w:p w14:paraId="60B6197C" w14:textId="77777777" w:rsidR="008A60AE" w:rsidRDefault="008A60AE" w:rsidP="00BE45AC">
      <w:pPr>
        <w:pStyle w:val="BodyText"/>
      </w:pPr>
    </w:p>
    <w:bookmarkStart w:id="23" w:name="_Hlk492593688"/>
    <w:p w14:paraId="1FD2AB4C" w14:textId="77777777" w:rsidR="00AB44B0" w:rsidRPr="009314BE" w:rsidRDefault="00EF7330" w:rsidP="009314BE">
      <w:pPr>
        <w:pStyle w:val="TOC1"/>
        <w:tabs>
          <w:tab w:val="left" w:pos="1540"/>
          <w:tab w:val="right" w:leader="dot" w:pos="9062"/>
        </w:tabs>
        <w:ind w:left="1560" w:hanging="1560"/>
        <w:rPr>
          <w:rFonts w:asciiTheme="minorHAnsi" w:eastAsiaTheme="minorEastAsia" w:hAnsiTheme="minorHAnsi" w:cstheme="minorBidi"/>
          <w:b/>
          <w:noProof/>
          <w:sz w:val="22"/>
          <w:szCs w:val="22"/>
          <w:lang w:val="sv-SE" w:eastAsia="sv-SE"/>
        </w:rPr>
      </w:pPr>
      <w:r w:rsidRPr="00C66687">
        <w:rPr>
          <w:b/>
          <w:bCs/>
          <w:szCs w:val="20"/>
        </w:rPr>
        <w:fldChar w:fldCharType="begin"/>
      </w:r>
      <w:r w:rsidRPr="003C328F">
        <w:rPr>
          <w:b/>
          <w:bCs/>
        </w:rPr>
        <w:instrText xml:space="preserve"> TOC \n \h \z \t "Observation,1" </w:instrText>
      </w:r>
      <w:r w:rsidRPr="00C66687">
        <w:rPr>
          <w:b/>
          <w:bCs/>
          <w:szCs w:val="20"/>
        </w:rPr>
        <w:fldChar w:fldCharType="separate"/>
      </w:r>
      <w:hyperlink w:anchor="_Toc506507831" w:history="1">
        <w:r w:rsidR="00AB44B0" w:rsidRPr="009314BE">
          <w:rPr>
            <w:rStyle w:val="Hyperlink"/>
            <w:b/>
            <w:noProof/>
          </w:rPr>
          <w:t>Observation 1</w:t>
        </w:r>
        <w:r w:rsidR="00AB44B0" w:rsidRPr="009314BE">
          <w:rPr>
            <w:rFonts w:asciiTheme="minorHAnsi" w:eastAsiaTheme="minorEastAsia" w:hAnsiTheme="minorHAnsi" w:cstheme="minorBidi"/>
            <w:b/>
            <w:noProof/>
            <w:sz w:val="22"/>
            <w:szCs w:val="22"/>
            <w:lang w:val="sv-SE" w:eastAsia="sv-SE"/>
          </w:rPr>
          <w:tab/>
        </w:r>
        <w:r w:rsidR="00AB44B0" w:rsidRPr="009314BE">
          <w:rPr>
            <w:rStyle w:val="Hyperlink"/>
            <w:b/>
            <w:noProof/>
          </w:rPr>
          <w:t>Symbol-level MMSE-SIC type of receivers, e.g. OMMSE-SIC, are versatile and robust for WSMA-based NOMA reception.</w:t>
        </w:r>
      </w:hyperlink>
    </w:p>
    <w:p w14:paraId="70023E53" w14:textId="77777777" w:rsidR="00AB44B0" w:rsidRPr="009314BE" w:rsidRDefault="009E613F" w:rsidP="009314BE">
      <w:pPr>
        <w:pStyle w:val="TOC1"/>
        <w:tabs>
          <w:tab w:val="left" w:pos="1540"/>
          <w:tab w:val="right" w:leader="dot" w:pos="9062"/>
        </w:tabs>
        <w:ind w:left="1560" w:hanging="1560"/>
        <w:rPr>
          <w:rFonts w:asciiTheme="minorHAnsi" w:eastAsiaTheme="minorEastAsia" w:hAnsiTheme="minorHAnsi" w:cstheme="minorBidi"/>
          <w:b/>
          <w:noProof/>
          <w:sz w:val="22"/>
          <w:szCs w:val="22"/>
          <w:lang w:val="sv-SE" w:eastAsia="sv-SE"/>
        </w:rPr>
      </w:pPr>
      <w:hyperlink w:anchor="_Toc506507832" w:history="1">
        <w:r w:rsidR="00AB44B0" w:rsidRPr="009314BE">
          <w:rPr>
            <w:rStyle w:val="Hyperlink"/>
            <w:b/>
            <w:noProof/>
          </w:rPr>
          <w:t>Observation 2</w:t>
        </w:r>
        <w:r w:rsidR="00AB44B0" w:rsidRPr="009314BE">
          <w:rPr>
            <w:rFonts w:asciiTheme="minorHAnsi" w:eastAsiaTheme="minorEastAsia" w:hAnsiTheme="minorHAnsi" w:cstheme="minorBidi"/>
            <w:b/>
            <w:noProof/>
            <w:sz w:val="22"/>
            <w:szCs w:val="22"/>
            <w:lang w:val="sv-SE" w:eastAsia="sv-SE"/>
          </w:rPr>
          <w:tab/>
        </w:r>
        <w:r w:rsidR="00AB44B0" w:rsidRPr="009314BE">
          <w:rPr>
            <w:rStyle w:val="Hyperlink"/>
            <w:b/>
            <w:noProof/>
          </w:rPr>
          <w:t>NOMA evaluation should reflect a receiver structure that is likely to be implemented in gNB products.</w:t>
        </w:r>
      </w:hyperlink>
    </w:p>
    <w:p w14:paraId="211DED71" w14:textId="77777777" w:rsidR="00AB44B0" w:rsidRPr="009314BE" w:rsidRDefault="009E613F" w:rsidP="009314BE">
      <w:pPr>
        <w:pStyle w:val="TOC1"/>
        <w:tabs>
          <w:tab w:val="left" w:pos="1540"/>
          <w:tab w:val="right" w:leader="dot" w:pos="9062"/>
        </w:tabs>
        <w:ind w:left="1560" w:hanging="1560"/>
        <w:rPr>
          <w:rFonts w:asciiTheme="minorHAnsi" w:eastAsiaTheme="minorEastAsia" w:hAnsiTheme="minorHAnsi" w:cstheme="minorBidi"/>
          <w:b/>
          <w:noProof/>
          <w:sz w:val="22"/>
          <w:szCs w:val="22"/>
          <w:lang w:val="sv-SE" w:eastAsia="sv-SE"/>
        </w:rPr>
      </w:pPr>
      <w:hyperlink w:anchor="_Toc506507833" w:history="1">
        <w:r w:rsidR="00AB44B0" w:rsidRPr="009314BE">
          <w:rPr>
            <w:rStyle w:val="Hyperlink"/>
            <w:b/>
            <w:noProof/>
          </w:rPr>
          <w:t>Observation 3</w:t>
        </w:r>
        <w:r w:rsidR="00AB44B0" w:rsidRPr="009314BE">
          <w:rPr>
            <w:rFonts w:asciiTheme="minorHAnsi" w:eastAsiaTheme="minorEastAsia" w:hAnsiTheme="minorHAnsi" w:cstheme="minorBidi"/>
            <w:b/>
            <w:noProof/>
            <w:sz w:val="22"/>
            <w:szCs w:val="22"/>
            <w:lang w:val="sv-SE" w:eastAsia="sv-SE"/>
          </w:rPr>
          <w:tab/>
        </w:r>
        <w:r w:rsidR="00AB44B0" w:rsidRPr="009314BE">
          <w:rPr>
            <w:rStyle w:val="Hyperlink"/>
            <w:b/>
            <w:noProof/>
          </w:rPr>
          <w:t>A commercial gNB preferably implements a single UL MU receiver architecture for different multiple-access signal demodulation scenarios, including MU-MIMO and NOMA.</w:t>
        </w:r>
      </w:hyperlink>
    </w:p>
    <w:p w14:paraId="1443F775" w14:textId="7AA0C0F2" w:rsidR="008A60AE" w:rsidRPr="003C328F" w:rsidRDefault="00EF7330" w:rsidP="009314BE">
      <w:pPr>
        <w:pStyle w:val="BodyText"/>
        <w:ind w:left="1560" w:hanging="1560"/>
        <w:rPr>
          <w:b/>
        </w:rPr>
      </w:pPr>
      <w:r w:rsidRPr="00C66687">
        <w:rPr>
          <w:b/>
          <w:bCs/>
        </w:rPr>
        <w:fldChar w:fldCharType="end"/>
      </w:r>
      <w:bookmarkStart w:id="24" w:name="_Hlk492593645"/>
      <w:bookmarkEnd w:id="23"/>
    </w:p>
    <w:p w14:paraId="57B91592" w14:textId="77777777" w:rsidR="00AB44B0" w:rsidRPr="009314BE" w:rsidRDefault="008A60AE" w:rsidP="009314BE">
      <w:pPr>
        <w:pStyle w:val="TOC1"/>
        <w:tabs>
          <w:tab w:val="left" w:pos="1560"/>
          <w:tab w:val="right" w:leader="dot" w:pos="9062"/>
        </w:tabs>
        <w:ind w:left="1560" w:hanging="1560"/>
        <w:rPr>
          <w:rFonts w:asciiTheme="minorHAnsi" w:eastAsiaTheme="minorEastAsia" w:hAnsiTheme="minorHAnsi" w:cstheme="minorBidi"/>
          <w:b/>
          <w:noProof/>
          <w:sz w:val="22"/>
          <w:szCs w:val="22"/>
          <w:lang w:val="en-US" w:eastAsia="sv-SE"/>
        </w:rPr>
      </w:pPr>
      <w:r w:rsidRPr="00BA3B8A">
        <w:rPr>
          <w:rFonts w:eastAsia="Times New Roman"/>
          <w:b/>
          <w:bCs/>
          <w:noProof/>
          <w:lang w:eastAsia="zh-CN"/>
        </w:rPr>
        <w:fldChar w:fldCharType="begin"/>
      </w:r>
      <w:r w:rsidRPr="003C328F">
        <w:rPr>
          <w:b/>
          <w:bCs/>
        </w:rPr>
        <w:instrText xml:space="preserve"> TOC \f \n \p " " \t "Proposal,1" </w:instrText>
      </w:r>
      <w:r w:rsidRPr="00BA3B8A">
        <w:rPr>
          <w:rFonts w:eastAsia="Times New Roman"/>
          <w:b/>
          <w:bCs/>
          <w:noProof/>
          <w:lang w:eastAsia="zh-CN"/>
        </w:rPr>
        <w:fldChar w:fldCharType="separate"/>
      </w:r>
      <w:r w:rsidR="00AB44B0" w:rsidRPr="009314BE">
        <w:rPr>
          <w:b/>
          <w:noProof/>
        </w:rPr>
        <w:t>Proposal 1</w:t>
      </w:r>
      <w:r w:rsidR="00AB44B0" w:rsidRPr="009314BE">
        <w:rPr>
          <w:rFonts w:asciiTheme="minorHAnsi" w:eastAsiaTheme="minorEastAsia" w:hAnsiTheme="minorHAnsi" w:cstheme="minorBidi"/>
          <w:b/>
          <w:noProof/>
          <w:sz w:val="22"/>
          <w:szCs w:val="22"/>
          <w:lang w:val="en-US" w:eastAsia="sv-SE"/>
        </w:rPr>
        <w:tab/>
      </w:r>
      <w:r w:rsidR="00AB44B0" w:rsidRPr="009314BE">
        <w:rPr>
          <w:b/>
          <w:noProof/>
        </w:rPr>
        <w:t>NOMA designs should target receiver architectures that support OMA, MU-MIMO as well as NOMA reception.</w:t>
      </w:r>
    </w:p>
    <w:p w14:paraId="727D78A6" w14:textId="77777777" w:rsidR="00AB44B0" w:rsidRPr="009314BE" w:rsidRDefault="00AB44B0" w:rsidP="009314BE">
      <w:pPr>
        <w:pStyle w:val="TOC1"/>
        <w:tabs>
          <w:tab w:val="left" w:pos="1560"/>
          <w:tab w:val="right" w:leader="dot" w:pos="9062"/>
        </w:tabs>
        <w:ind w:left="1560" w:hanging="1560"/>
        <w:rPr>
          <w:rFonts w:asciiTheme="minorHAnsi" w:eastAsiaTheme="minorEastAsia" w:hAnsiTheme="minorHAnsi" w:cstheme="minorBidi"/>
          <w:b/>
          <w:noProof/>
          <w:sz w:val="22"/>
          <w:szCs w:val="22"/>
          <w:lang w:val="en-US" w:eastAsia="sv-SE"/>
        </w:rPr>
      </w:pPr>
      <w:r w:rsidRPr="009314BE">
        <w:rPr>
          <w:b/>
          <w:noProof/>
        </w:rPr>
        <w:t>Proposal 2</w:t>
      </w:r>
      <w:r w:rsidRPr="009314BE">
        <w:rPr>
          <w:rFonts w:asciiTheme="minorHAnsi" w:eastAsiaTheme="minorEastAsia" w:hAnsiTheme="minorHAnsi" w:cstheme="minorBidi"/>
          <w:b/>
          <w:noProof/>
          <w:sz w:val="22"/>
          <w:szCs w:val="22"/>
          <w:lang w:val="en-US" w:eastAsia="sv-SE"/>
        </w:rPr>
        <w:tab/>
      </w:r>
      <w:r w:rsidRPr="009314BE">
        <w:rPr>
          <w:b/>
          <w:noProof/>
        </w:rPr>
        <w:t>NOMA signature design should target the lowest receiver complexity needed to attain performance gains, while being scalable to a wide variety of MCS states</w:t>
      </w:r>
    </w:p>
    <w:p w14:paraId="528A66C0" w14:textId="3B497703" w:rsidR="00AB44B0" w:rsidRPr="009314BE" w:rsidRDefault="00AB44B0" w:rsidP="009314BE">
      <w:pPr>
        <w:pStyle w:val="TOC1"/>
        <w:tabs>
          <w:tab w:val="left" w:pos="1560"/>
          <w:tab w:val="right" w:leader="dot" w:pos="9062"/>
        </w:tabs>
        <w:ind w:left="1560" w:hanging="1560"/>
        <w:rPr>
          <w:rFonts w:asciiTheme="minorHAnsi" w:eastAsiaTheme="minorEastAsia" w:hAnsiTheme="minorHAnsi" w:cstheme="minorBidi"/>
          <w:b/>
          <w:noProof/>
          <w:sz w:val="22"/>
          <w:szCs w:val="22"/>
          <w:lang w:val="en-US" w:eastAsia="sv-SE"/>
        </w:rPr>
      </w:pPr>
      <w:r w:rsidRPr="009314BE">
        <w:rPr>
          <w:b/>
          <w:noProof/>
        </w:rPr>
        <w:t>Proposal 3</w:t>
      </w:r>
      <w:r w:rsidRPr="009314BE">
        <w:rPr>
          <w:rFonts w:asciiTheme="minorHAnsi" w:eastAsiaTheme="minorEastAsia" w:hAnsiTheme="minorHAnsi" w:cstheme="minorBidi"/>
          <w:b/>
          <w:noProof/>
          <w:sz w:val="22"/>
          <w:szCs w:val="22"/>
          <w:lang w:val="en-US" w:eastAsia="sv-SE"/>
        </w:rPr>
        <w:tab/>
      </w:r>
      <w:r w:rsidRPr="009314BE">
        <w:rPr>
          <w:b/>
          <w:noProof/>
        </w:rPr>
        <w:t>Both OMA and MU-MIMO should be baseline schemes to compare NOMA against</w:t>
      </w:r>
      <w:r w:rsidR="0064295A">
        <w:rPr>
          <w:b/>
          <w:noProof/>
        </w:rPr>
        <w:t>;</w:t>
      </w:r>
      <w:r w:rsidRPr="009314BE">
        <w:rPr>
          <w:b/>
          <w:noProof/>
        </w:rPr>
        <w:t xml:space="preserve"> performance evaluation of all schemes should be performed at similar receiver complexities.</w:t>
      </w:r>
    </w:p>
    <w:p w14:paraId="2E83E063" w14:textId="2FEA4CE7" w:rsidR="008A60AE" w:rsidRPr="00BE45AC" w:rsidRDefault="008A60AE" w:rsidP="009314BE">
      <w:pPr>
        <w:pStyle w:val="BodyText"/>
        <w:ind w:left="1560" w:hanging="1560"/>
      </w:pPr>
      <w:r w:rsidRPr="00BA3B8A">
        <w:rPr>
          <w:b/>
          <w:bCs/>
        </w:rPr>
        <w:fldChar w:fldCharType="end"/>
      </w:r>
      <w:bookmarkEnd w:id="24"/>
    </w:p>
    <w:p w14:paraId="432EE939" w14:textId="574D90D5" w:rsidR="00B14E28" w:rsidRPr="00B14E28" w:rsidRDefault="00764741" w:rsidP="00BE45AC">
      <w:pPr>
        <w:pStyle w:val="Heading1"/>
      </w:pPr>
      <w:r w:rsidRPr="00ED364B">
        <w:t>References</w:t>
      </w:r>
    </w:p>
    <w:p w14:paraId="61ED1835" w14:textId="06BB80A8" w:rsidR="00CE5F65" w:rsidRPr="009314BE" w:rsidRDefault="00367F79" w:rsidP="00760F3D">
      <w:pPr>
        <w:pStyle w:val="BodyText"/>
        <w:numPr>
          <w:ilvl w:val="0"/>
          <w:numId w:val="9"/>
        </w:numPr>
      </w:pPr>
      <w:bookmarkStart w:id="25" w:name="_Ref506569613"/>
      <w:bookmarkStart w:id="26" w:name="_Ref502226871"/>
      <w:r>
        <w:t xml:space="preserve">A. Khayrallah, “SLIC -- A Low Complexity Demodulator for MIMO,” Proc. IEEE VTC-Fall, Sept 2011. </w:t>
      </w:r>
      <w:bookmarkEnd w:id="25"/>
    </w:p>
    <w:p w14:paraId="0AD826CA" w14:textId="223EA1CF" w:rsidR="00CE5F65" w:rsidRPr="009314BE" w:rsidRDefault="00CE5F65" w:rsidP="00DB2094">
      <w:pPr>
        <w:pStyle w:val="BodyText"/>
        <w:numPr>
          <w:ilvl w:val="0"/>
          <w:numId w:val="9"/>
        </w:numPr>
      </w:pPr>
      <w:bookmarkStart w:id="27" w:name="_Ref506569648"/>
      <w:r w:rsidRPr="000E6C8A">
        <w:rPr>
          <w:lang w:val="en-US"/>
        </w:rPr>
        <w:t>TR38.802</w:t>
      </w:r>
      <w:bookmarkEnd w:id="27"/>
      <w:r w:rsidR="00FD1367" w:rsidRPr="000E6C8A">
        <w:rPr>
          <w:lang w:val="en-US"/>
        </w:rPr>
        <w:t xml:space="preserve">, </w:t>
      </w:r>
      <w:r w:rsidR="000E6C8A" w:rsidRPr="000E6C8A">
        <w:rPr>
          <w:lang w:val="en-US"/>
        </w:rPr>
        <w:t>Study on New Radio (NR) Access Technology;</w:t>
      </w:r>
      <w:r w:rsidR="000E6C8A">
        <w:rPr>
          <w:lang w:val="en-US"/>
        </w:rPr>
        <w:t xml:space="preserve"> </w:t>
      </w:r>
      <w:r w:rsidR="000E6C8A" w:rsidRPr="000E6C8A">
        <w:rPr>
          <w:lang w:val="en-US"/>
        </w:rPr>
        <w:t>Physical Layer Aspects</w:t>
      </w:r>
      <w:r w:rsidR="000E6C8A">
        <w:rPr>
          <w:lang w:val="en-US"/>
        </w:rPr>
        <w:t>.</w:t>
      </w:r>
    </w:p>
    <w:p w14:paraId="3FCD050A" w14:textId="48440F89" w:rsidR="00CE5F65" w:rsidRPr="009314BE" w:rsidRDefault="00212691" w:rsidP="00F953F4">
      <w:pPr>
        <w:pStyle w:val="BodyText"/>
        <w:numPr>
          <w:ilvl w:val="0"/>
          <w:numId w:val="9"/>
        </w:numPr>
      </w:pPr>
      <w:bookmarkStart w:id="28" w:name="_Ref506569663"/>
      <w:r>
        <w:t xml:space="preserve">R1-1802767, </w:t>
      </w:r>
      <w:r w:rsidR="00ED1AB0" w:rsidRPr="00ED1AB0">
        <w:t xml:space="preserve">Signature Design </w:t>
      </w:r>
      <w:r w:rsidR="00DE01C8">
        <w:t>f</w:t>
      </w:r>
      <w:r w:rsidR="00ED1AB0" w:rsidRPr="00ED1AB0">
        <w:t>or NoMA</w:t>
      </w:r>
      <w:r w:rsidR="00E61F9D">
        <w:t xml:space="preserve">, </w:t>
      </w:r>
      <w:r w:rsidR="007F452D" w:rsidRPr="007F452D">
        <w:t>Ericsson</w:t>
      </w:r>
      <w:r w:rsidR="007F452D">
        <w:t xml:space="preserve">, </w:t>
      </w:r>
      <w:r w:rsidR="002035CD">
        <w:t>3GPP TSG-RAN1 #92, Athens, Greece, February 26 – March 2, 2018</w:t>
      </w:r>
    </w:p>
    <w:p w14:paraId="7417DD95" w14:textId="092FEEBB" w:rsidR="003B6588" w:rsidRPr="003B6588" w:rsidRDefault="00651A7B" w:rsidP="00866207">
      <w:pPr>
        <w:pStyle w:val="BodyText"/>
        <w:numPr>
          <w:ilvl w:val="0"/>
          <w:numId w:val="9"/>
        </w:numPr>
      </w:pPr>
      <w:bookmarkStart w:id="29" w:name="_Ref506569692"/>
      <w:r w:rsidRPr="009314BE">
        <w:t>RP-171043</w:t>
      </w:r>
      <w:bookmarkEnd w:id="26"/>
      <w:r w:rsidR="00FD1367">
        <w:t>,</w:t>
      </w:r>
      <w:r w:rsidR="0004526A">
        <w:t xml:space="preserve"> </w:t>
      </w:r>
      <w:r w:rsidR="0004526A" w:rsidRPr="0004526A">
        <w:t>Revision of Study on 5G Non-orthogonal Multiple Access</w:t>
      </w:r>
      <w:r w:rsidR="002718DD">
        <w:t>, 3GPP TSG RAN Meeting #76, West Palm Beach, USA, June 5 - 8, 2017</w:t>
      </w:r>
      <w:r w:rsidR="00FD1367">
        <w:t xml:space="preserve"> </w:t>
      </w:r>
      <w:bookmarkEnd w:id="28"/>
      <w:bookmarkEnd w:id="29"/>
      <w:r w:rsidR="003B6588">
        <w:t xml:space="preserve"> </w:t>
      </w:r>
    </w:p>
    <w:sectPr w:rsidR="003B6588" w:rsidRPr="003B6588" w:rsidSect="000223B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292517" w14:textId="77777777" w:rsidR="009E613F" w:rsidRDefault="009E613F" w:rsidP="00BE45AC">
      <w:r>
        <w:separator/>
      </w:r>
    </w:p>
  </w:endnote>
  <w:endnote w:type="continuationSeparator" w:id="0">
    <w:p w14:paraId="7B9C10AF" w14:textId="77777777" w:rsidR="009E613F" w:rsidRDefault="009E613F" w:rsidP="00BE45AC">
      <w:r>
        <w:continuationSeparator/>
      </w:r>
    </w:p>
  </w:endnote>
  <w:endnote w:type="continuationNotice" w:id="1">
    <w:p w14:paraId="017DBA5B" w14:textId="77777777" w:rsidR="009E613F" w:rsidRDefault="009E613F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80F46" w14:textId="77777777" w:rsidR="009E613F" w:rsidRDefault="009E613F" w:rsidP="00BE45AC">
      <w:r>
        <w:separator/>
      </w:r>
    </w:p>
  </w:footnote>
  <w:footnote w:type="continuationSeparator" w:id="0">
    <w:p w14:paraId="573C4877" w14:textId="77777777" w:rsidR="009E613F" w:rsidRDefault="009E613F" w:rsidP="00BE45AC">
      <w:r>
        <w:continuationSeparator/>
      </w:r>
    </w:p>
  </w:footnote>
  <w:footnote w:type="continuationNotice" w:id="1">
    <w:p w14:paraId="3DAB1CAE" w14:textId="77777777" w:rsidR="009E613F" w:rsidRDefault="009E613F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727AFB"/>
    <w:multiLevelType w:val="multilevel"/>
    <w:tmpl w:val="9496CFAE"/>
    <w:lvl w:ilvl="0">
      <w:start w:val="1"/>
      <w:numFmt w:val="decimal"/>
      <w:lvlText w:val="[%1]."/>
      <w:lvlJc w:val="left"/>
      <w:pPr>
        <w:ind w:left="2024" w:hanging="360"/>
      </w:pPr>
    </w:lvl>
    <w:lvl w:ilvl="1">
      <w:start w:val="1"/>
      <w:numFmt w:val="lowerLetter"/>
      <w:lvlText w:val="%2."/>
      <w:lvlJc w:val="left"/>
      <w:pPr>
        <w:ind w:left="2744" w:hanging="360"/>
      </w:pPr>
    </w:lvl>
    <w:lvl w:ilvl="2">
      <w:start w:val="1"/>
      <w:numFmt w:val="lowerRoman"/>
      <w:lvlText w:val="%3."/>
      <w:lvlJc w:val="right"/>
      <w:pPr>
        <w:ind w:left="3464" w:hanging="180"/>
      </w:pPr>
    </w:lvl>
    <w:lvl w:ilvl="3">
      <w:start w:val="1"/>
      <w:numFmt w:val="decimal"/>
      <w:lvlText w:val="%4."/>
      <w:lvlJc w:val="left"/>
      <w:pPr>
        <w:ind w:left="4184" w:hanging="360"/>
      </w:pPr>
    </w:lvl>
    <w:lvl w:ilvl="4">
      <w:start w:val="1"/>
      <w:numFmt w:val="lowerLetter"/>
      <w:lvlText w:val="%5."/>
      <w:lvlJc w:val="left"/>
      <w:pPr>
        <w:ind w:left="4904" w:hanging="360"/>
      </w:pPr>
    </w:lvl>
    <w:lvl w:ilvl="5">
      <w:start w:val="1"/>
      <w:numFmt w:val="lowerRoman"/>
      <w:lvlText w:val="%6."/>
      <w:lvlJc w:val="right"/>
      <w:pPr>
        <w:ind w:left="5624" w:hanging="180"/>
      </w:pPr>
    </w:lvl>
    <w:lvl w:ilvl="6">
      <w:start w:val="1"/>
      <w:numFmt w:val="decimal"/>
      <w:lvlText w:val="%7."/>
      <w:lvlJc w:val="left"/>
      <w:pPr>
        <w:ind w:left="6344" w:hanging="360"/>
      </w:pPr>
    </w:lvl>
    <w:lvl w:ilvl="7">
      <w:start w:val="1"/>
      <w:numFmt w:val="lowerLetter"/>
      <w:lvlText w:val="%8."/>
      <w:lvlJc w:val="left"/>
      <w:pPr>
        <w:ind w:left="7064" w:hanging="360"/>
      </w:pPr>
    </w:lvl>
    <w:lvl w:ilvl="8">
      <w:start w:val="1"/>
      <w:numFmt w:val="lowerRoman"/>
      <w:lvlText w:val="%9."/>
      <w:lvlJc w:val="right"/>
      <w:pPr>
        <w:ind w:left="7784" w:hanging="180"/>
      </w:pPr>
    </w:lvl>
  </w:abstractNum>
  <w:abstractNum w:abstractNumId="2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0B94AA46"/>
    <w:lvl w:ilvl="0" w:tplc="B60EAB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3B0F605B"/>
    <w:multiLevelType w:val="hybridMultilevel"/>
    <w:tmpl w:val="52C0E954"/>
    <w:lvl w:ilvl="0" w:tplc="84202A4E">
      <w:numFmt w:val="bullet"/>
      <w:lvlText w:val="•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4F093F"/>
    <w:multiLevelType w:val="multilevel"/>
    <w:tmpl w:val="BE067F32"/>
    <w:styleLink w:val="WWOutlineListStyle11"/>
    <w:lvl w:ilvl="0">
      <w:start w:val="1"/>
      <w:numFmt w:val="decimal"/>
      <w:lvlText w:val="%1"/>
      <w:lvlJc w:val="left"/>
      <w:pPr>
        <w:ind w:left="2551" w:hanging="1304"/>
      </w:pPr>
      <w:rPr>
        <w:u w:val="none"/>
      </w:rPr>
    </w:lvl>
    <w:lvl w:ilvl="1">
      <w:start w:val="1"/>
      <w:numFmt w:val="decimal"/>
      <w:lvlText w:val="%1.%2"/>
      <w:lvlJc w:val="left"/>
      <w:pPr>
        <w:ind w:left="2551" w:hanging="1304"/>
      </w:pPr>
      <w:rPr>
        <w:u w:val="none"/>
      </w:rPr>
    </w:lvl>
    <w:lvl w:ilvl="2">
      <w:start w:val="1"/>
      <w:numFmt w:val="decimal"/>
      <w:lvlText w:val="%1.%2.%3"/>
      <w:lvlJc w:val="left"/>
      <w:pPr>
        <w:ind w:left="5841" w:hanging="1304"/>
      </w:pPr>
      <w:rPr>
        <w:u w:val="none"/>
      </w:rPr>
    </w:lvl>
    <w:lvl w:ilvl="3">
      <w:start w:val="1"/>
      <w:numFmt w:val="decimal"/>
      <w:lvlText w:val="%1.%2.%3.%4"/>
      <w:lvlJc w:val="left"/>
      <w:pPr>
        <w:ind w:left="2551" w:hanging="1304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2552" w:hanging="1248"/>
      </w:pPr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655E95"/>
    <w:multiLevelType w:val="hybridMultilevel"/>
    <w:tmpl w:val="940070D2"/>
    <w:lvl w:ilvl="0" w:tplc="041D0001">
      <w:start w:val="1"/>
      <w:numFmt w:val="bullet"/>
      <w:lvlText w:val=""/>
      <w:lvlJc w:val="left"/>
      <w:pPr>
        <w:ind w:left="3328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14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01505E"/>
    <w:multiLevelType w:val="hybridMultilevel"/>
    <w:tmpl w:val="4DD07250"/>
    <w:lvl w:ilvl="0" w:tplc="D6F8728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70866"/>
    <w:multiLevelType w:val="hybridMultilevel"/>
    <w:tmpl w:val="B60A50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25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19"/>
  </w:num>
  <w:num w:numId="4">
    <w:abstractNumId w:val="2"/>
  </w:num>
  <w:num w:numId="5">
    <w:abstractNumId w:val="4"/>
  </w:num>
  <w:num w:numId="6">
    <w:abstractNumId w:val="22"/>
  </w:num>
  <w:num w:numId="7">
    <w:abstractNumId w:val="21"/>
  </w:num>
  <w:num w:numId="8">
    <w:abstractNumId w:val="12"/>
  </w:num>
  <w:num w:numId="9">
    <w:abstractNumId w:val="16"/>
  </w:num>
  <w:num w:numId="10">
    <w:abstractNumId w:val="6"/>
  </w:num>
  <w:num w:numId="11">
    <w:abstractNumId w:val="7"/>
  </w:num>
  <w:num w:numId="12">
    <w:abstractNumId w:val="0"/>
  </w:num>
  <w:num w:numId="13">
    <w:abstractNumId w:val="25"/>
  </w:num>
  <w:num w:numId="14">
    <w:abstractNumId w:val="17"/>
  </w:num>
  <w:num w:numId="15">
    <w:abstractNumId w:val="23"/>
  </w:num>
  <w:num w:numId="16">
    <w:abstractNumId w:val="15"/>
  </w:num>
  <w:num w:numId="17">
    <w:abstractNumId w:val="3"/>
  </w:num>
  <w:num w:numId="18">
    <w:abstractNumId w:val="8"/>
  </w:num>
  <w:num w:numId="19">
    <w:abstractNumId w:val="14"/>
  </w:num>
  <w:num w:numId="20">
    <w:abstractNumId w:val="18"/>
  </w:num>
  <w:num w:numId="21">
    <w:abstractNumId w:val="18"/>
    <w:lvlOverride w:ilvl="0">
      <w:startOverride w:val="1"/>
    </w:lvlOverride>
  </w:num>
  <w:num w:numId="22">
    <w:abstractNumId w:val="11"/>
  </w:num>
  <w:num w:numId="23">
    <w:abstractNumId w:val="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</w:num>
  <w:num w:numId="26">
    <w:abstractNumId w:val="9"/>
  </w:num>
  <w:num w:numId="27">
    <w:abstractNumId w:val="9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18"/>
    <w:lvlOverride w:ilvl="0">
      <w:startOverride w:val="1"/>
    </w:lvlOverride>
  </w:num>
  <w:num w:numId="30">
    <w:abstractNumId w:val="13"/>
  </w:num>
  <w:num w:numId="31">
    <w:abstractNumId w:val="10"/>
  </w:num>
  <w:num w:numId="3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4728"/>
    <w:rsid w:val="000061E0"/>
    <w:rsid w:val="00006D9B"/>
    <w:rsid w:val="000074C3"/>
    <w:rsid w:val="00007535"/>
    <w:rsid w:val="000106CF"/>
    <w:rsid w:val="0001791E"/>
    <w:rsid w:val="000179FF"/>
    <w:rsid w:val="000223B1"/>
    <w:rsid w:val="0002492B"/>
    <w:rsid w:val="000332E5"/>
    <w:rsid w:val="00033DB1"/>
    <w:rsid w:val="00034655"/>
    <w:rsid w:val="0003576F"/>
    <w:rsid w:val="00044B45"/>
    <w:rsid w:val="00045187"/>
    <w:rsid w:val="0004526A"/>
    <w:rsid w:val="00045AA4"/>
    <w:rsid w:val="00051719"/>
    <w:rsid w:val="00055123"/>
    <w:rsid w:val="00055C8E"/>
    <w:rsid w:val="00060D4C"/>
    <w:rsid w:val="00070C96"/>
    <w:rsid w:val="0007326F"/>
    <w:rsid w:val="000742A8"/>
    <w:rsid w:val="00076C9B"/>
    <w:rsid w:val="00080678"/>
    <w:rsid w:val="0008767A"/>
    <w:rsid w:val="0009275B"/>
    <w:rsid w:val="00094F70"/>
    <w:rsid w:val="000A15A9"/>
    <w:rsid w:val="000A3E49"/>
    <w:rsid w:val="000B099D"/>
    <w:rsid w:val="000B2AAB"/>
    <w:rsid w:val="000B7401"/>
    <w:rsid w:val="000C261D"/>
    <w:rsid w:val="000C2B86"/>
    <w:rsid w:val="000C46D3"/>
    <w:rsid w:val="000C5748"/>
    <w:rsid w:val="000E2930"/>
    <w:rsid w:val="000E379C"/>
    <w:rsid w:val="000E4EFB"/>
    <w:rsid w:val="000E6C8A"/>
    <w:rsid w:val="000F0619"/>
    <w:rsid w:val="000F0994"/>
    <w:rsid w:val="000F18A6"/>
    <w:rsid w:val="000F21DB"/>
    <w:rsid w:val="000F2374"/>
    <w:rsid w:val="000F23D8"/>
    <w:rsid w:val="000F7A0B"/>
    <w:rsid w:val="001000D4"/>
    <w:rsid w:val="00110D57"/>
    <w:rsid w:val="00115D89"/>
    <w:rsid w:val="00123265"/>
    <w:rsid w:val="00124439"/>
    <w:rsid w:val="001247E7"/>
    <w:rsid w:val="00125148"/>
    <w:rsid w:val="00131486"/>
    <w:rsid w:val="00135152"/>
    <w:rsid w:val="001421A6"/>
    <w:rsid w:val="00144109"/>
    <w:rsid w:val="00145AFF"/>
    <w:rsid w:val="00152BEC"/>
    <w:rsid w:val="001641D3"/>
    <w:rsid w:val="00164EB4"/>
    <w:rsid w:val="00166F4B"/>
    <w:rsid w:val="00167DEA"/>
    <w:rsid w:val="0017080E"/>
    <w:rsid w:val="001709A6"/>
    <w:rsid w:val="00173661"/>
    <w:rsid w:val="00181B6A"/>
    <w:rsid w:val="0018479E"/>
    <w:rsid w:val="00184986"/>
    <w:rsid w:val="0019077E"/>
    <w:rsid w:val="00190CEB"/>
    <w:rsid w:val="0019204A"/>
    <w:rsid w:val="0019785D"/>
    <w:rsid w:val="001A1A68"/>
    <w:rsid w:val="001B257C"/>
    <w:rsid w:val="001C1921"/>
    <w:rsid w:val="001C31BF"/>
    <w:rsid w:val="001C52E2"/>
    <w:rsid w:val="001C7583"/>
    <w:rsid w:val="001C7706"/>
    <w:rsid w:val="001D17FC"/>
    <w:rsid w:val="001D1EF5"/>
    <w:rsid w:val="001D28EA"/>
    <w:rsid w:val="001D34B8"/>
    <w:rsid w:val="001D50D5"/>
    <w:rsid w:val="001E2A5B"/>
    <w:rsid w:val="001E680C"/>
    <w:rsid w:val="001F445D"/>
    <w:rsid w:val="001F4C45"/>
    <w:rsid w:val="00200143"/>
    <w:rsid w:val="002035CD"/>
    <w:rsid w:val="0020423B"/>
    <w:rsid w:val="00212691"/>
    <w:rsid w:val="00214E7A"/>
    <w:rsid w:val="00214F90"/>
    <w:rsid w:val="00215A55"/>
    <w:rsid w:val="002171BE"/>
    <w:rsid w:val="002206C7"/>
    <w:rsid w:val="0022515D"/>
    <w:rsid w:val="00226CF4"/>
    <w:rsid w:val="002304E8"/>
    <w:rsid w:val="00230BB4"/>
    <w:rsid w:val="00231382"/>
    <w:rsid w:val="00234A0B"/>
    <w:rsid w:val="0023586C"/>
    <w:rsid w:val="00236CFB"/>
    <w:rsid w:val="00240C11"/>
    <w:rsid w:val="002457E1"/>
    <w:rsid w:val="00256BF7"/>
    <w:rsid w:val="0026539B"/>
    <w:rsid w:val="00267CA4"/>
    <w:rsid w:val="00271591"/>
    <w:rsid w:val="002718DD"/>
    <w:rsid w:val="002729FE"/>
    <w:rsid w:val="00272EDD"/>
    <w:rsid w:val="002855D7"/>
    <w:rsid w:val="00291B82"/>
    <w:rsid w:val="00292121"/>
    <w:rsid w:val="00296F27"/>
    <w:rsid w:val="002A0ECF"/>
    <w:rsid w:val="002A1A0F"/>
    <w:rsid w:val="002A1F30"/>
    <w:rsid w:val="002A3CB1"/>
    <w:rsid w:val="002A3D75"/>
    <w:rsid w:val="002A609B"/>
    <w:rsid w:val="002A6E5C"/>
    <w:rsid w:val="002B108A"/>
    <w:rsid w:val="002B77A0"/>
    <w:rsid w:val="002B7A4C"/>
    <w:rsid w:val="002C3644"/>
    <w:rsid w:val="002C50E8"/>
    <w:rsid w:val="002D1199"/>
    <w:rsid w:val="002D63E2"/>
    <w:rsid w:val="002D6DD8"/>
    <w:rsid w:val="002E5A06"/>
    <w:rsid w:val="002E60A9"/>
    <w:rsid w:val="002F078F"/>
    <w:rsid w:val="002F2EC8"/>
    <w:rsid w:val="002F3922"/>
    <w:rsid w:val="002F5311"/>
    <w:rsid w:val="00300FDB"/>
    <w:rsid w:val="0030320B"/>
    <w:rsid w:val="003070D5"/>
    <w:rsid w:val="0030765A"/>
    <w:rsid w:val="00316D08"/>
    <w:rsid w:val="00317A72"/>
    <w:rsid w:val="00317EC6"/>
    <w:rsid w:val="00322099"/>
    <w:rsid w:val="003231A3"/>
    <w:rsid w:val="00323DD5"/>
    <w:rsid w:val="00331DEA"/>
    <w:rsid w:val="00333AE0"/>
    <w:rsid w:val="00336FAC"/>
    <w:rsid w:val="0034228A"/>
    <w:rsid w:val="00342EEB"/>
    <w:rsid w:val="00361C27"/>
    <w:rsid w:val="0036651D"/>
    <w:rsid w:val="00367F79"/>
    <w:rsid w:val="00370C8D"/>
    <w:rsid w:val="003714DF"/>
    <w:rsid w:val="00371BD5"/>
    <w:rsid w:val="00373606"/>
    <w:rsid w:val="00377C86"/>
    <w:rsid w:val="003832F2"/>
    <w:rsid w:val="0038362E"/>
    <w:rsid w:val="00383A16"/>
    <w:rsid w:val="003929BB"/>
    <w:rsid w:val="0039301A"/>
    <w:rsid w:val="00393A3E"/>
    <w:rsid w:val="00394F3D"/>
    <w:rsid w:val="003979C2"/>
    <w:rsid w:val="003A18E5"/>
    <w:rsid w:val="003A3283"/>
    <w:rsid w:val="003A6331"/>
    <w:rsid w:val="003B2BFF"/>
    <w:rsid w:val="003B3A51"/>
    <w:rsid w:val="003B581D"/>
    <w:rsid w:val="003B6588"/>
    <w:rsid w:val="003B7A6D"/>
    <w:rsid w:val="003C328F"/>
    <w:rsid w:val="003C3E76"/>
    <w:rsid w:val="003C670C"/>
    <w:rsid w:val="003D0725"/>
    <w:rsid w:val="003D2977"/>
    <w:rsid w:val="003D420E"/>
    <w:rsid w:val="003D7330"/>
    <w:rsid w:val="003E0A68"/>
    <w:rsid w:val="003E4CA9"/>
    <w:rsid w:val="00400210"/>
    <w:rsid w:val="0040255D"/>
    <w:rsid w:val="00407C55"/>
    <w:rsid w:val="0041022A"/>
    <w:rsid w:val="00415ABF"/>
    <w:rsid w:val="00415FE8"/>
    <w:rsid w:val="004163D4"/>
    <w:rsid w:val="004273F0"/>
    <w:rsid w:val="00433D4A"/>
    <w:rsid w:val="00441B3F"/>
    <w:rsid w:val="004449DE"/>
    <w:rsid w:val="00444D66"/>
    <w:rsid w:val="0045113B"/>
    <w:rsid w:val="00462DDC"/>
    <w:rsid w:val="004668BF"/>
    <w:rsid w:val="004707FC"/>
    <w:rsid w:val="00473603"/>
    <w:rsid w:val="00475AC3"/>
    <w:rsid w:val="004765BA"/>
    <w:rsid w:val="004800EE"/>
    <w:rsid w:val="0048222B"/>
    <w:rsid w:val="0048355A"/>
    <w:rsid w:val="0048486E"/>
    <w:rsid w:val="004867E7"/>
    <w:rsid w:val="00487D65"/>
    <w:rsid w:val="00492B57"/>
    <w:rsid w:val="004B1D18"/>
    <w:rsid w:val="004C2A15"/>
    <w:rsid w:val="004C5177"/>
    <w:rsid w:val="004D1934"/>
    <w:rsid w:val="004D4EA5"/>
    <w:rsid w:val="004D6E38"/>
    <w:rsid w:val="004E1B57"/>
    <w:rsid w:val="004E5060"/>
    <w:rsid w:val="004F207A"/>
    <w:rsid w:val="004F2DE1"/>
    <w:rsid w:val="004F3868"/>
    <w:rsid w:val="004F4D89"/>
    <w:rsid w:val="005008C5"/>
    <w:rsid w:val="00504703"/>
    <w:rsid w:val="005057E7"/>
    <w:rsid w:val="00505ED1"/>
    <w:rsid w:val="00511F38"/>
    <w:rsid w:val="00520CE1"/>
    <w:rsid w:val="00520D73"/>
    <w:rsid w:val="00521263"/>
    <w:rsid w:val="0052150C"/>
    <w:rsid w:val="00522D86"/>
    <w:rsid w:val="00526016"/>
    <w:rsid w:val="00526125"/>
    <w:rsid w:val="00527364"/>
    <w:rsid w:val="00530BD4"/>
    <w:rsid w:val="0053114C"/>
    <w:rsid w:val="00532222"/>
    <w:rsid w:val="00532427"/>
    <w:rsid w:val="00540EB8"/>
    <w:rsid w:val="00542D11"/>
    <w:rsid w:val="00544207"/>
    <w:rsid w:val="00547DFF"/>
    <w:rsid w:val="005547CA"/>
    <w:rsid w:val="00554F60"/>
    <w:rsid w:val="00555D47"/>
    <w:rsid w:val="005604AD"/>
    <w:rsid w:val="00565B95"/>
    <w:rsid w:val="005730AE"/>
    <w:rsid w:val="005814C4"/>
    <w:rsid w:val="00585069"/>
    <w:rsid w:val="005859AB"/>
    <w:rsid w:val="0059051E"/>
    <w:rsid w:val="00590E17"/>
    <w:rsid w:val="00590EF8"/>
    <w:rsid w:val="005936F6"/>
    <w:rsid w:val="005A0594"/>
    <w:rsid w:val="005A21ED"/>
    <w:rsid w:val="005A4E08"/>
    <w:rsid w:val="005A4F7A"/>
    <w:rsid w:val="005A5EC1"/>
    <w:rsid w:val="005A6AC7"/>
    <w:rsid w:val="005B2B8D"/>
    <w:rsid w:val="005B4D39"/>
    <w:rsid w:val="005B6C13"/>
    <w:rsid w:val="005C21F1"/>
    <w:rsid w:val="005C71B9"/>
    <w:rsid w:val="005D12B5"/>
    <w:rsid w:val="005D1312"/>
    <w:rsid w:val="005D3E4A"/>
    <w:rsid w:val="005D5779"/>
    <w:rsid w:val="005E1A98"/>
    <w:rsid w:val="005E2832"/>
    <w:rsid w:val="005E4F11"/>
    <w:rsid w:val="005E5FE8"/>
    <w:rsid w:val="005F5BD8"/>
    <w:rsid w:val="005F6966"/>
    <w:rsid w:val="005F7490"/>
    <w:rsid w:val="00600725"/>
    <w:rsid w:val="0060093C"/>
    <w:rsid w:val="00606FB7"/>
    <w:rsid w:val="006274CE"/>
    <w:rsid w:val="00631EF7"/>
    <w:rsid w:val="00634007"/>
    <w:rsid w:val="0064295A"/>
    <w:rsid w:val="00650C07"/>
    <w:rsid w:val="00651A7B"/>
    <w:rsid w:val="0065537B"/>
    <w:rsid w:val="00661038"/>
    <w:rsid w:val="0066495E"/>
    <w:rsid w:val="006706D1"/>
    <w:rsid w:val="006725AD"/>
    <w:rsid w:val="006757E7"/>
    <w:rsid w:val="00680508"/>
    <w:rsid w:val="00682B99"/>
    <w:rsid w:val="00683C18"/>
    <w:rsid w:val="00687E3E"/>
    <w:rsid w:val="00690270"/>
    <w:rsid w:val="00690DAB"/>
    <w:rsid w:val="0069145A"/>
    <w:rsid w:val="00696B0D"/>
    <w:rsid w:val="0069706C"/>
    <w:rsid w:val="006A03CF"/>
    <w:rsid w:val="006A10C5"/>
    <w:rsid w:val="006A20B4"/>
    <w:rsid w:val="006A21A7"/>
    <w:rsid w:val="006A398E"/>
    <w:rsid w:val="006A3E8B"/>
    <w:rsid w:val="006B0174"/>
    <w:rsid w:val="006B299F"/>
    <w:rsid w:val="006B66A4"/>
    <w:rsid w:val="006C2187"/>
    <w:rsid w:val="006C2388"/>
    <w:rsid w:val="006C2606"/>
    <w:rsid w:val="006C27B8"/>
    <w:rsid w:val="006C2A27"/>
    <w:rsid w:val="006C6B8E"/>
    <w:rsid w:val="006C7C52"/>
    <w:rsid w:val="006D0174"/>
    <w:rsid w:val="006D277B"/>
    <w:rsid w:val="006E7034"/>
    <w:rsid w:val="006F1338"/>
    <w:rsid w:val="006F5EDA"/>
    <w:rsid w:val="006F6CFE"/>
    <w:rsid w:val="00702605"/>
    <w:rsid w:val="00704DD4"/>
    <w:rsid w:val="0070518E"/>
    <w:rsid w:val="007060E2"/>
    <w:rsid w:val="00710088"/>
    <w:rsid w:val="0071433B"/>
    <w:rsid w:val="0071476D"/>
    <w:rsid w:val="00716802"/>
    <w:rsid w:val="00721AE6"/>
    <w:rsid w:val="00726B0C"/>
    <w:rsid w:val="00735B65"/>
    <w:rsid w:val="007362A3"/>
    <w:rsid w:val="00740376"/>
    <w:rsid w:val="00752DE4"/>
    <w:rsid w:val="007557AF"/>
    <w:rsid w:val="00762D67"/>
    <w:rsid w:val="00764741"/>
    <w:rsid w:val="007647B6"/>
    <w:rsid w:val="0076745D"/>
    <w:rsid w:val="0076774D"/>
    <w:rsid w:val="007678CC"/>
    <w:rsid w:val="00770630"/>
    <w:rsid w:val="00772F85"/>
    <w:rsid w:val="00773ABD"/>
    <w:rsid w:val="00781172"/>
    <w:rsid w:val="0078481D"/>
    <w:rsid w:val="007849D2"/>
    <w:rsid w:val="0078547A"/>
    <w:rsid w:val="00796DD0"/>
    <w:rsid w:val="0079716C"/>
    <w:rsid w:val="007A1D62"/>
    <w:rsid w:val="007A3497"/>
    <w:rsid w:val="007A49B4"/>
    <w:rsid w:val="007A5381"/>
    <w:rsid w:val="007A6DCD"/>
    <w:rsid w:val="007A7959"/>
    <w:rsid w:val="007B2CD1"/>
    <w:rsid w:val="007B6458"/>
    <w:rsid w:val="007B67D9"/>
    <w:rsid w:val="007B72F8"/>
    <w:rsid w:val="007C07C1"/>
    <w:rsid w:val="007C0AD6"/>
    <w:rsid w:val="007C3A98"/>
    <w:rsid w:val="007D0116"/>
    <w:rsid w:val="007D1906"/>
    <w:rsid w:val="007D1E11"/>
    <w:rsid w:val="007F1D5F"/>
    <w:rsid w:val="007F391F"/>
    <w:rsid w:val="007F4309"/>
    <w:rsid w:val="007F452D"/>
    <w:rsid w:val="007F57EE"/>
    <w:rsid w:val="008026BF"/>
    <w:rsid w:val="0080359B"/>
    <w:rsid w:val="00807D0B"/>
    <w:rsid w:val="00807E3F"/>
    <w:rsid w:val="00811758"/>
    <w:rsid w:val="00811EFB"/>
    <w:rsid w:val="00814CA4"/>
    <w:rsid w:val="0081795E"/>
    <w:rsid w:val="00824A50"/>
    <w:rsid w:val="00824F39"/>
    <w:rsid w:val="008265E8"/>
    <w:rsid w:val="00832C79"/>
    <w:rsid w:val="00837019"/>
    <w:rsid w:val="008374FC"/>
    <w:rsid w:val="0083769D"/>
    <w:rsid w:val="0084455F"/>
    <w:rsid w:val="0084600D"/>
    <w:rsid w:val="00846CAC"/>
    <w:rsid w:val="008600A7"/>
    <w:rsid w:val="00861E91"/>
    <w:rsid w:val="0086550C"/>
    <w:rsid w:val="00866772"/>
    <w:rsid w:val="008670F0"/>
    <w:rsid w:val="0087094D"/>
    <w:rsid w:val="008772E8"/>
    <w:rsid w:val="00880673"/>
    <w:rsid w:val="008851CB"/>
    <w:rsid w:val="00885F48"/>
    <w:rsid w:val="00893B6E"/>
    <w:rsid w:val="008A2E43"/>
    <w:rsid w:val="008A3787"/>
    <w:rsid w:val="008A4CD1"/>
    <w:rsid w:val="008A5A06"/>
    <w:rsid w:val="008A60AE"/>
    <w:rsid w:val="008B7350"/>
    <w:rsid w:val="008C3252"/>
    <w:rsid w:val="008D3006"/>
    <w:rsid w:val="008D5552"/>
    <w:rsid w:val="008D7DCB"/>
    <w:rsid w:val="008E1D3A"/>
    <w:rsid w:val="008F0FDC"/>
    <w:rsid w:val="008F7F6E"/>
    <w:rsid w:val="00900E3E"/>
    <w:rsid w:val="00903A30"/>
    <w:rsid w:val="00912473"/>
    <w:rsid w:val="00914A36"/>
    <w:rsid w:val="00922D9D"/>
    <w:rsid w:val="00924144"/>
    <w:rsid w:val="009258EC"/>
    <w:rsid w:val="00926E4E"/>
    <w:rsid w:val="009314BE"/>
    <w:rsid w:val="009346EB"/>
    <w:rsid w:val="00937863"/>
    <w:rsid w:val="00942865"/>
    <w:rsid w:val="009429F1"/>
    <w:rsid w:val="009437E9"/>
    <w:rsid w:val="00947DFF"/>
    <w:rsid w:val="009538BC"/>
    <w:rsid w:val="00954671"/>
    <w:rsid w:val="009634C5"/>
    <w:rsid w:val="009645E8"/>
    <w:rsid w:val="00973C6A"/>
    <w:rsid w:val="00975BE4"/>
    <w:rsid w:val="00976AEB"/>
    <w:rsid w:val="00984C16"/>
    <w:rsid w:val="009908AB"/>
    <w:rsid w:val="0099196F"/>
    <w:rsid w:val="00993A47"/>
    <w:rsid w:val="00996790"/>
    <w:rsid w:val="0099749A"/>
    <w:rsid w:val="009A014A"/>
    <w:rsid w:val="009A1B82"/>
    <w:rsid w:val="009A2F1B"/>
    <w:rsid w:val="009A4074"/>
    <w:rsid w:val="009A5BD6"/>
    <w:rsid w:val="009A65CE"/>
    <w:rsid w:val="009B7EA7"/>
    <w:rsid w:val="009C218E"/>
    <w:rsid w:val="009C5D97"/>
    <w:rsid w:val="009C69A0"/>
    <w:rsid w:val="009D29A9"/>
    <w:rsid w:val="009D619B"/>
    <w:rsid w:val="009E2DCF"/>
    <w:rsid w:val="009E4675"/>
    <w:rsid w:val="009E483B"/>
    <w:rsid w:val="009E613F"/>
    <w:rsid w:val="009E6AD1"/>
    <w:rsid w:val="009E7D06"/>
    <w:rsid w:val="009F014C"/>
    <w:rsid w:val="009F30ED"/>
    <w:rsid w:val="009F3691"/>
    <w:rsid w:val="009F60D8"/>
    <w:rsid w:val="00A05660"/>
    <w:rsid w:val="00A13279"/>
    <w:rsid w:val="00A230B8"/>
    <w:rsid w:val="00A24B08"/>
    <w:rsid w:val="00A25AE3"/>
    <w:rsid w:val="00A26BF3"/>
    <w:rsid w:val="00A278D0"/>
    <w:rsid w:val="00A32509"/>
    <w:rsid w:val="00A34C9C"/>
    <w:rsid w:val="00A42ED3"/>
    <w:rsid w:val="00A44C89"/>
    <w:rsid w:val="00A4555F"/>
    <w:rsid w:val="00A5071C"/>
    <w:rsid w:val="00A5124D"/>
    <w:rsid w:val="00A54000"/>
    <w:rsid w:val="00A64568"/>
    <w:rsid w:val="00A65549"/>
    <w:rsid w:val="00A6630B"/>
    <w:rsid w:val="00A7134C"/>
    <w:rsid w:val="00A74102"/>
    <w:rsid w:val="00A75EA7"/>
    <w:rsid w:val="00A76BD6"/>
    <w:rsid w:val="00A80B86"/>
    <w:rsid w:val="00A82B2A"/>
    <w:rsid w:val="00A83369"/>
    <w:rsid w:val="00A84F59"/>
    <w:rsid w:val="00A8529A"/>
    <w:rsid w:val="00A87D14"/>
    <w:rsid w:val="00A90551"/>
    <w:rsid w:val="00A914A6"/>
    <w:rsid w:val="00A938D8"/>
    <w:rsid w:val="00AA2ADC"/>
    <w:rsid w:val="00AA5F21"/>
    <w:rsid w:val="00AB125F"/>
    <w:rsid w:val="00AB44B0"/>
    <w:rsid w:val="00AB5AF6"/>
    <w:rsid w:val="00AB7E7C"/>
    <w:rsid w:val="00AC35C9"/>
    <w:rsid w:val="00AC4362"/>
    <w:rsid w:val="00AC50E9"/>
    <w:rsid w:val="00AD204B"/>
    <w:rsid w:val="00AD39D5"/>
    <w:rsid w:val="00AD78DB"/>
    <w:rsid w:val="00AE3D58"/>
    <w:rsid w:val="00AE7A4C"/>
    <w:rsid w:val="00AF039F"/>
    <w:rsid w:val="00AF04C6"/>
    <w:rsid w:val="00AF151C"/>
    <w:rsid w:val="00AF2332"/>
    <w:rsid w:val="00AF3804"/>
    <w:rsid w:val="00AF393F"/>
    <w:rsid w:val="00AF63BA"/>
    <w:rsid w:val="00AF7BE8"/>
    <w:rsid w:val="00B0562A"/>
    <w:rsid w:val="00B14E28"/>
    <w:rsid w:val="00B152C5"/>
    <w:rsid w:val="00B15367"/>
    <w:rsid w:val="00B16E66"/>
    <w:rsid w:val="00B17F83"/>
    <w:rsid w:val="00B20AEB"/>
    <w:rsid w:val="00B21F12"/>
    <w:rsid w:val="00B26DAF"/>
    <w:rsid w:val="00B27557"/>
    <w:rsid w:val="00B30DF0"/>
    <w:rsid w:val="00B36C81"/>
    <w:rsid w:val="00B41394"/>
    <w:rsid w:val="00B4261B"/>
    <w:rsid w:val="00B516D6"/>
    <w:rsid w:val="00B6528C"/>
    <w:rsid w:val="00B74EA2"/>
    <w:rsid w:val="00B8155F"/>
    <w:rsid w:val="00B877C9"/>
    <w:rsid w:val="00B91BE7"/>
    <w:rsid w:val="00B92367"/>
    <w:rsid w:val="00B94531"/>
    <w:rsid w:val="00B94B85"/>
    <w:rsid w:val="00B951BF"/>
    <w:rsid w:val="00B9524B"/>
    <w:rsid w:val="00B961D4"/>
    <w:rsid w:val="00BA0040"/>
    <w:rsid w:val="00BA3B8A"/>
    <w:rsid w:val="00BA5879"/>
    <w:rsid w:val="00BB3FF9"/>
    <w:rsid w:val="00BB46AA"/>
    <w:rsid w:val="00BB5365"/>
    <w:rsid w:val="00BB55EA"/>
    <w:rsid w:val="00BB62C2"/>
    <w:rsid w:val="00BB7149"/>
    <w:rsid w:val="00BB76A3"/>
    <w:rsid w:val="00BB7B69"/>
    <w:rsid w:val="00BC204B"/>
    <w:rsid w:val="00BC2903"/>
    <w:rsid w:val="00BC3688"/>
    <w:rsid w:val="00BC3F32"/>
    <w:rsid w:val="00BC5F4C"/>
    <w:rsid w:val="00BD1014"/>
    <w:rsid w:val="00BD73FC"/>
    <w:rsid w:val="00BD7E51"/>
    <w:rsid w:val="00BE3F98"/>
    <w:rsid w:val="00BE45AC"/>
    <w:rsid w:val="00BE58D4"/>
    <w:rsid w:val="00BE5C81"/>
    <w:rsid w:val="00BE6219"/>
    <w:rsid w:val="00BE726C"/>
    <w:rsid w:val="00BF6A02"/>
    <w:rsid w:val="00C0075C"/>
    <w:rsid w:val="00C15868"/>
    <w:rsid w:val="00C23268"/>
    <w:rsid w:val="00C276CE"/>
    <w:rsid w:val="00C3664D"/>
    <w:rsid w:val="00C36F8D"/>
    <w:rsid w:val="00C3714B"/>
    <w:rsid w:val="00C507AA"/>
    <w:rsid w:val="00C50B27"/>
    <w:rsid w:val="00C53334"/>
    <w:rsid w:val="00C53EF9"/>
    <w:rsid w:val="00C56244"/>
    <w:rsid w:val="00C602B5"/>
    <w:rsid w:val="00C6033E"/>
    <w:rsid w:val="00C613BC"/>
    <w:rsid w:val="00C62993"/>
    <w:rsid w:val="00C62BD5"/>
    <w:rsid w:val="00C62D71"/>
    <w:rsid w:val="00C65A25"/>
    <w:rsid w:val="00C66687"/>
    <w:rsid w:val="00C66B18"/>
    <w:rsid w:val="00C66D84"/>
    <w:rsid w:val="00C70ABC"/>
    <w:rsid w:val="00C7219C"/>
    <w:rsid w:val="00C768C2"/>
    <w:rsid w:val="00C7702C"/>
    <w:rsid w:val="00C80EA7"/>
    <w:rsid w:val="00C832DE"/>
    <w:rsid w:val="00C83715"/>
    <w:rsid w:val="00C90B57"/>
    <w:rsid w:val="00C92E55"/>
    <w:rsid w:val="00CA0C39"/>
    <w:rsid w:val="00CA3E32"/>
    <w:rsid w:val="00CA4F37"/>
    <w:rsid w:val="00CA515D"/>
    <w:rsid w:val="00CA7430"/>
    <w:rsid w:val="00CB00CB"/>
    <w:rsid w:val="00CB4EC9"/>
    <w:rsid w:val="00CC1467"/>
    <w:rsid w:val="00CC3315"/>
    <w:rsid w:val="00CC46A7"/>
    <w:rsid w:val="00CC48E7"/>
    <w:rsid w:val="00CD4040"/>
    <w:rsid w:val="00CD516C"/>
    <w:rsid w:val="00CE0640"/>
    <w:rsid w:val="00CE21B0"/>
    <w:rsid w:val="00CE5F65"/>
    <w:rsid w:val="00CE7187"/>
    <w:rsid w:val="00CF032C"/>
    <w:rsid w:val="00CF421C"/>
    <w:rsid w:val="00CF5A13"/>
    <w:rsid w:val="00D12A1F"/>
    <w:rsid w:val="00D13D44"/>
    <w:rsid w:val="00D21217"/>
    <w:rsid w:val="00D21573"/>
    <w:rsid w:val="00D256BD"/>
    <w:rsid w:val="00D37C8E"/>
    <w:rsid w:val="00D41515"/>
    <w:rsid w:val="00D448B2"/>
    <w:rsid w:val="00D50E26"/>
    <w:rsid w:val="00D55841"/>
    <w:rsid w:val="00D566B1"/>
    <w:rsid w:val="00D5720E"/>
    <w:rsid w:val="00D621DA"/>
    <w:rsid w:val="00D6611F"/>
    <w:rsid w:val="00D66992"/>
    <w:rsid w:val="00D67414"/>
    <w:rsid w:val="00D72403"/>
    <w:rsid w:val="00D77389"/>
    <w:rsid w:val="00D8081A"/>
    <w:rsid w:val="00D827D7"/>
    <w:rsid w:val="00D8320D"/>
    <w:rsid w:val="00D84B4D"/>
    <w:rsid w:val="00D869BE"/>
    <w:rsid w:val="00D877DB"/>
    <w:rsid w:val="00D9165A"/>
    <w:rsid w:val="00D944C7"/>
    <w:rsid w:val="00D962C3"/>
    <w:rsid w:val="00D976AA"/>
    <w:rsid w:val="00D97D0F"/>
    <w:rsid w:val="00DA4A64"/>
    <w:rsid w:val="00DB03DA"/>
    <w:rsid w:val="00DB6BE4"/>
    <w:rsid w:val="00DC0675"/>
    <w:rsid w:val="00DC110B"/>
    <w:rsid w:val="00DC7C38"/>
    <w:rsid w:val="00DD0730"/>
    <w:rsid w:val="00DD5412"/>
    <w:rsid w:val="00DD5D8E"/>
    <w:rsid w:val="00DD7CCD"/>
    <w:rsid w:val="00DE01C8"/>
    <w:rsid w:val="00DE07F1"/>
    <w:rsid w:val="00DF0017"/>
    <w:rsid w:val="00DF2D6C"/>
    <w:rsid w:val="00DF56D5"/>
    <w:rsid w:val="00DF5EB2"/>
    <w:rsid w:val="00DF749C"/>
    <w:rsid w:val="00E00EFA"/>
    <w:rsid w:val="00E01ACA"/>
    <w:rsid w:val="00E01B5E"/>
    <w:rsid w:val="00E03E56"/>
    <w:rsid w:val="00E12816"/>
    <w:rsid w:val="00E12A54"/>
    <w:rsid w:val="00E15065"/>
    <w:rsid w:val="00E20C90"/>
    <w:rsid w:val="00E20D7D"/>
    <w:rsid w:val="00E21075"/>
    <w:rsid w:val="00E21BDA"/>
    <w:rsid w:val="00E22DC1"/>
    <w:rsid w:val="00E27847"/>
    <w:rsid w:val="00E27C3F"/>
    <w:rsid w:val="00E317E8"/>
    <w:rsid w:val="00E31DB5"/>
    <w:rsid w:val="00E35731"/>
    <w:rsid w:val="00E359F1"/>
    <w:rsid w:val="00E36414"/>
    <w:rsid w:val="00E44287"/>
    <w:rsid w:val="00E44AD4"/>
    <w:rsid w:val="00E44BFA"/>
    <w:rsid w:val="00E45595"/>
    <w:rsid w:val="00E4658C"/>
    <w:rsid w:val="00E4733D"/>
    <w:rsid w:val="00E51B01"/>
    <w:rsid w:val="00E545C0"/>
    <w:rsid w:val="00E6126C"/>
    <w:rsid w:val="00E61F9D"/>
    <w:rsid w:val="00E746F4"/>
    <w:rsid w:val="00E85851"/>
    <w:rsid w:val="00E90786"/>
    <w:rsid w:val="00E922F8"/>
    <w:rsid w:val="00E92975"/>
    <w:rsid w:val="00E97B72"/>
    <w:rsid w:val="00EA1C57"/>
    <w:rsid w:val="00EA375C"/>
    <w:rsid w:val="00EA547A"/>
    <w:rsid w:val="00EC0724"/>
    <w:rsid w:val="00EC5290"/>
    <w:rsid w:val="00EC657F"/>
    <w:rsid w:val="00ED1AB0"/>
    <w:rsid w:val="00ED2369"/>
    <w:rsid w:val="00ED364B"/>
    <w:rsid w:val="00ED5BCD"/>
    <w:rsid w:val="00ED6071"/>
    <w:rsid w:val="00ED62D5"/>
    <w:rsid w:val="00EE31FF"/>
    <w:rsid w:val="00EE5BD8"/>
    <w:rsid w:val="00EF4DDC"/>
    <w:rsid w:val="00EF58DE"/>
    <w:rsid w:val="00EF7330"/>
    <w:rsid w:val="00F200EE"/>
    <w:rsid w:val="00F20A57"/>
    <w:rsid w:val="00F20CDA"/>
    <w:rsid w:val="00F32D09"/>
    <w:rsid w:val="00F348A6"/>
    <w:rsid w:val="00F3502B"/>
    <w:rsid w:val="00F35DB1"/>
    <w:rsid w:val="00F41BCF"/>
    <w:rsid w:val="00F41C4C"/>
    <w:rsid w:val="00F42188"/>
    <w:rsid w:val="00F46047"/>
    <w:rsid w:val="00F46867"/>
    <w:rsid w:val="00F502CF"/>
    <w:rsid w:val="00F61D2E"/>
    <w:rsid w:val="00F62C4B"/>
    <w:rsid w:val="00F7213E"/>
    <w:rsid w:val="00F722C4"/>
    <w:rsid w:val="00F7291D"/>
    <w:rsid w:val="00F7338A"/>
    <w:rsid w:val="00F77BCD"/>
    <w:rsid w:val="00FA0559"/>
    <w:rsid w:val="00FA321F"/>
    <w:rsid w:val="00FA3D63"/>
    <w:rsid w:val="00FA4716"/>
    <w:rsid w:val="00FB20ED"/>
    <w:rsid w:val="00FB5345"/>
    <w:rsid w:val="00FB5881"/>
    <w:rsid w:val="00FC6687"/>
    <w:rsid w:val="00FD1367"/>
    <w:rsid w:val="00FE43CD"/>
    <w:rsid w:val="00FE6B8B"/>
    <w:rsid w:val="00FE74BF"/>
    <w:rsid w:val="00FF0F90"/>
    <w:rsid w:val="00FF10C4"/>
    <w:rsid w:val="00FF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45AC"/>
    <w:pPr>
      <w:spacing w:before="120" w:after="0" w:line="259" w:lineRule="auto"/>
      <w:jc w:val="both"/>
    </w:pPr>
    <w:rPr>
      <w:rFonts w:ascii="Arial" w:eastAsia="MS Mincho" w:hAnsi="Arial" w:cs="Arial"/>
      <w:sz w:val="20"/>
      <w:szCs w:val="24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hAnsi="Helvetica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764741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hAnsi="Helvetica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764741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4"/>
    <w:next w:val="BodyText"/>
    <w:link w:val="Heading5Char"/>
    <w:rsid w:val="00D944C7"/>
    <w:pPr>
      <w:numPr>
        <w:ilvl w:val="0"/>
        <w:numId w:val="0"/>
      </w:numPr>
      <w:tabs>
        <w:tab w:val="left" w:pos="-25510"/>
        <w:tab w:val="left" w:pos="-24206"/>
      </w:tabs>
      <w:suppressAutoHyphens/>
      <w:autoSpaceDN w:val="0"/>
      <w:spacing w:before="360"/>
      <w:ind w:left="2552" w:hanging="1248"/>
      <w:textAlignment w:val="baseline"/>
      <w:outlineLvl w:val="4"/>
    </w:pPr>
    <w:rPr>
      <w:rFonts w:eastAsia="Times New Roman"/>
      <w:b w:val="0"/>
      <w:iCs/>
      <w:kern w:val="3"/>
      <w:sz w:val="2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764741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764741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</w:p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807D0B"/>
    <w:pPr>
      <w:numPr>
        <w:numId w:val="12"/>
      </w:numPr>
      <w:spacing w:after="100" w:afterAutospacing="1"/>
    </w:pPr>
    <w:rPr>
      <w:rFonts w:eastAsia="SimSun"/>
      <w:sz w:val="21"/>
      <w:szCs w:val="20"/>
      <w:lang w:eastAsia="ja-JP"/>
    </w:rPr>
  </w:style>
  <w:style w:type="paragraph" w:styleId="Caption">
    <w:name w:val="caption"/>
    <w:basedOn w:val="Normal"/>
    <w:next w:val="Normal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070C96"/>
    <w:pPr>
      <w:numPr>
        <w:numId w:val="20"/>
      </w:numPr>
      <w:tabs>
        <w:tab w:val="left" w:pos="1701"/>
      </w:tabs>
      <w:spacing w:after="160"/>
      <w:ind w:left="1701" w:hanging="1701"/>
    </w:pPr>
    <w:rPr>
      <w:rFonts w:eastAsiaTheme="minorHAnsi"/>
      <w:b/>
      <w:bCs/>
      <w:szCs w:val="22"/>
      <w:lang w:val="en-US"/>
    </w:rPr>
  </w:style>
  <w:style w:type="character" w:customStyle="1" w:styleId="Heading5Char">
    <w:name w:val="Heading 5 Char"/>
    <w:basedOn w:val="DefaultParagraphFont"/>
    <w:link w:val="Heading5"/>
    <w:rsid w:val="00D944C7"/>
    <w:rPr>
      <w:rFonts w:ascii="Arial" w:eastAsia="Times New Roman" w:hAnsi="Arial" w:cs="Times New Roman"/>
      <w:bCs/>
      <w:iCs/>
      <w:kern w:val="3"/>
      <w:szCs w:val="26"/>
      <w:lang w:val="en-GB"/>
    </w:rPr>
  </w:style>
  <w:style w:type="numbering" w:customStyle="1" w:styleId="WWOutlineListStyle11">
    <w:name w:val="WW_OutlineListStyle_11"/>
    <w:basedOn w:val="NoList"/>
    <w:rsid w:val="00D944C7"/>
    <w:pPr>
      <w:numPr>
        <w:numId w:val="22"/>
      </w:numPr>
    </w:pPr>
  </w:style>
  <w:style w:type="paragraph" w:customStyle="1" w:styleId="Proposal">
    <w:name w:val="Proposal"/>
    <w:basedOn w:val="Normal"/>
    <w:qFormat/>
    <w:rsid w:val="00070C96"/>
    <w:pPr>
      <w:numPr>
        <w:numId w:val="26"/>
      </w:numPr>
      <w:tabs>
        <w:tab w:val="left" w:pos="1701"/>
      </w:tabs>
      <w:spacing w:after="160" w:line="256" w:lineRule="auto"/>
    </w:pPr>
    <w:rPr>
      <w:rFonts w:eastAsiaTheme="minorHAnsi"/>
      <w:b/>
      <w:bCs/>
      <w:szCs w:val="22"/>
      <w:lang w:val="en-US"/>
    </w:rPr>
  </w:style>
  <w:style w:type="paragraph" w:styleId="EndnoteText">
    <w:name w:val="endnote text"/>
    <w:basedOn w:val="Normal"/>
    <w:link w:val="EndnoteTextChar"/>
    <w:rsid w:val="00976AEB"/>
    <w:pPr>
      <w:suppressAutoHyphens/>
      <w:autoSpaceDN w:val="0"/>
      <w:textAlignment w:val="baseline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976AEB"/>
    <w:rPr>
      <w:rFonts w:ascii="Arial" w:eastAsia="Times New Roman" w:hAnsi="Arial" w:cs="Times New Roman"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EF7330"/>
    <w:pPr>
      <w:spacing w:after="100"/>
      <w:ind w:left="800"/>
    </w:pPr>
  </w:style>
  <w:style w:type="paragraph" w:styleId="TOC1">
    <w:name w:val="toc 1"/>
    <w:basedOn w:val="Normal"/>
    <w:next w:val="Normal"/>
    <w:autoRedefine/>
    <w:uiPriority w:val="39"/>
    <w:unhideWhenUsed/>
    <w:rsid w:val="00EF7330"/>
    <w:pPr>
      <w:spacing w:after="100"/>
    </w:pPr>
  </w:style>
  <w:style w:type="character" w:styleId="Hyperlink">
    <w:name w:val="Hyperlink"/>
    <w:uiPriority w:val="99"/>
    <w:rsid w:val="00EF7330"/>
    <w:rPr>
      <w:color w:val="0000FF"/>
      <w:u w:val="single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44D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44D6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44D66"/>
    <w:rPr>
      <w:rFonts w:ascii="Arial" w:eastAsia="MS Mincho" w:hAnsi="Arial" w:cs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4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4D66"/>
    <w:rPr>
      <w:rFonts w:ascii="Arial" w:eastAsia="MS Mincho" w:hAnsi="Arial" w:cs="Arial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45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907F14-9F67-4E69-869B-3E5CC4F5D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1636</Words>
  <Characters>8180</Characters>
  <Application>Microsoft Office Word</Application>
  <DocSecurity>0</DocSecurity>
  <Lines>146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2018-02-17T06:25:00Z</dcterms:created>
  <dcterms:modified xsi:type="dcterms:W3CDTF">2018-02-17T06:25:00Z</dcterms:modified>
</cp:coreProperties>
</file>